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4E4330E3" w:rsidR="007621D4" w:rsidRPr="001650C7" w:rsidRDefault="007621D4" w:rsidP="00461FDB">
      <w:pPr>
        <w:ind w:left="1800" w:hanging="1800"/>
        <w:rPr>
          <w:b/>
          <w:bCs/>
        </w:rPr>
      </w:pPr>
      <w:r w:rsidRPr="39865E19">
        <w:rPr>
          <w:b/>
          <w:bCs/>
        </w:rPr>
        <w:t>3GPP TSG RAN WG1 #</w:t>
      </w:r>
      <w:r w:rsidR="00174402" w:rsidRPr="39865E19">
        <w:rPr>
          <w:b/>
          <w:bCs/>
        </w:rPr>
        <w:t>1</w:t>
      </w:r>
      <w:r w:rsidR="000D46A4" w:rsidRPr="39865E19">
        <w:rPr>
          <w:b/>
          <w:bCs/>
        </w:rPr>
        <w:t>2</w:t>
      </w:r>
      <w:r w:rsidR="00461FDB">
        <w:rPr>
          <w:b/>
          <w:bCs/>
        </w:rPr>
        <w:t>3</w:t>
      </w:r>
      <w:r w:rsidRPr="001650C7">
        <w:rPr>
          <w:b/>
          <w:bCs/>
        </w:rPr>
        <w:tab/>
      </w:r>
      <w:r w:rsidRPr="001650C7">
        <w:rPr>
          <w:b/>
          <w:bCs/>
        </w:rPr>
        <w:tab/>
      </w:r>
      <w:r w:rsidR="00174402" w:rsidRPr="39865E19">
        <w:rPr>
          <w:b/>
          <w:bCs/>
        </w:rPr>
        <w:t xml:space="preserve">             </w:t>
      </w:r>
      <w:r w:rsidRPr="001650C7">
        <w:rPr>
          <w:b/>
          <w:bCs/>
        </w:rPr>
        <w:tab/>
      </w:r>
      <w:r w:rsidRPr="001650C7">
        <w:rPr>
          <w:b/>
          <w:bCs/>
        </w:rPr>
        <w:tab/>
      </w:r>
      <w:r w:rsidRPr="001650C7">
        <w:rPr>
          <w:b/>
          <w:bCs/>
        </w:rPr>
        <w:tab/>
      </w:r>
      <w:r w:rsidR="00953EE6" w:rsidRPr="39865E19">
        <w:rPr>
          <w:b/>
          <w:bCs/>
        </w:rPr>
        <w:t xml:space="preserve">            </w:t>
      </w:r>
      <w:r w:rsidR="004B76E3" w:rsidRPr="001650C7">
        <w:rPr>
          <w:b/>
          <w:bCs/>
        </w:rPr>
        <w:t xml:space="preserve">              </w:t>
      </w:r>
      <w:r w:rsidR="001650C7">
        <w:rPr>
          <w:b/>
          <w:bCs/>
        </w:rPr>
        <w:t xml:space="preserve"> </w:t>
      </w:r>
      <w:r w:rsidR="00461FDB">
        <w:rPr>
          <w:b/>
          <w:bCs/>
        </w:rPr>
        <w:t xml:space="preserve">            </w:t>
      </w:r>
      <w:r w:rsidR="00461FDB" w:rsidRPr="00461FDB">
        <w:rPr>
          <w:b/>
          <w:bCs/>
        </w:rPr>
        <w:t>R1-2508637</w:t>
      </w:r>
    </w:p>
    <w:p w14:paraId="297A1578" w14:textId="55F4DDF1" w:rsidR="00622BEA" w:rsidRPr="001650C7" w:rsidRDefault="00461FDB" w:rsidP="39865E19">
      <w:pPr>
        <w:ind w:left="1800" w:hanging="1800"/>
        <w:rPr>
          <w:b/>
          <w:bCs/>
        </w:rPr>
      </w:pPr>
      <w:r w:rsidRPr="00461FDB">
        <w:rPr>
          <w:b/>
          <w:bCs/>
        </w:rPr>
        <w:t>Dallas, USA, Nov 17th – 21st, 2025</w:t>
      </w:r>
      <w:r w:rsidR="7D13F666" w:rsidRPr="001650C7">
        <w:rPr>
          <w:b/>
          <w:bCs/>
        </w:rPr>
        <w:tab/>
      </w:r>
    </w:p>
    <w:p w14:paraId="7C2C31D2" w14:textId="22E79634" w:rsidR="00C51664" w:rsidRDefault="7D13F666" w:rsidP="39865E19">
      <w:pPr>
        <w:ind w:left="1800" w:hanging="1800"/>
        <w:rPr>
          <w:b/>
          <w:bCs/>
        </w:rPr>
      </w:pPr>
      <w:r>
        <w:tab/>
      </w:r>
      <w:r>
        <w:tab/>
      </w:r>
      <w:r>
        <w:tab/>
      </w:r>
      <w:r>
        <w:tab/>
      </w:r>
      <w:r>
        <w:tab/>
      </w:r>
    </w:p>
    <w:p w14:paraId="4ECEF67E" w14:textId="157295FA" w:rsidR="0060603E" w:rsidRPr="001650C7" w:rsidRDefault="0060603E" w:rsidP="001650C7">
      <w:pPr>
        <w:ind w:left="1800" w:hanging="1800"/>
        <w:rPr>
          <w:b/>
        </w:rPr>
      </w:pPr>
      <w:r w:rsidRPr="00985FC3">
        <w:rPr>
          <w:b/>
        </w:rPr>
        <w:t>Agenda Item:</w:t>
      </w:r>
      <w:r w:rsidRPr="001650C7">
        <w:rPr>
          <w:b/>
        </w:rPr>
        <w:tab/>
      </w:r>
      <w:bookmarkStart w:id="0" w:name="Source"/>
      <w:bookmarkEnd w:id="0"/>
      <w:r w:rsidR="001650C7" w:rsidRPr="001650C7">
        <w:rPr>
          <w:b/>
        </w:rPr>
        <w:t>11.1</w:t>
      </w:r>
    </w:p>
    <w:p w14:paraId="74D32287" w14:textId="671C7B13" w:rsidR="00CE0C9D" w:rsidRPr="001650C7" w:rsidRDefault="0060603E" w:rsidP="002D479B">
      <w:pPr>
        <w:ind w:left="1800" w:hanging="1800"/>
        <w:rPr>
          <w:b/>
        </w:rPr>
      </w:pPr>
      <w:r w:rsidRPr="00985FC3">
        <w:rPr>
          <w:b/>
        </w:rPr>
        <w:t>Source:</w:t>
      </w:r>
      <w:r w:rsidRPr="00985FC3">
        <w:rPr>
          <w:b/>
        </w:rPr>
        <w:tab/>
      </w:r>
      <w:r w:rsidR="00AB7FC6" w:rsidRPr="00985FC3">
        <w:rPr>
          <w:b/>
        </w:rPr>
        <w:t>AT&amp;T</w:t>
      </w:r>
      <w:r w:rsidR="00A227F1">
        <w:rPr>
          <w:b/>
        </w:rPr>
        <w:t xml:space="preserve"> </w:t>
      </w:r>
    </w:p>
    <w:p w14:paraId="242867D0" w14:textId="07FFB4B6" w:rsidR="000C1344" w:rsidRPr="001650C7" w:rsidRDefault="0060603E" w:rsidP="00401396">
      <w:pPr>
        <w:ind w:left="1800" w:hanging="1800"/>
        <w:rPr>
          <w:b/>
        </w:rPr>
      </w:pPr>
      <w:r w:rsidRPr="00985FC3">
        <w:rPr>
          <w:b/>
        </w:rPr>
        <w:t>Title:</w:t>
      </w:r>
      <w:r w:rsidR="002D479B" w:rsidRPr="001650C7">
        <w:rPr>
          <w:b/>
        </w:rPr>
        <w:tab/>
      </w:r>
      <w:r w:rsidR="00401396" w:rsidRPr="00401396">
        <w:rPr>
          <w:b/>
        </w:rPr>
        <w:t>High-Level Considerations for the 6GR Air Interface Design</w:t>
      </w:r>
    </w:p>
    <w:p w14:paraId="595ACB35" w14:textId="061DD607" w:rsidR="002D479B" w:rsidRPr="002F331F" w:rsidRDefault="0060603E" w:rsidP="00326FF6">
      <w:pPr>
        <w:ind w:left="1800" w:hanging="1800"/>
        <w:rPr>
          <w:b/>
        </w:rPr>
      </w:pPr>
      <w:r w:rsidRPr="00985FC3">
        <w:rPr>
          <w:b/>
        </w:rPr>
        <w:t>Document for:</w:t>
      </w:r>
      <w:r w:rsidRPr="001650C7">
        <w:rPr>
          <w:b/>
        </w:rPr>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2D24E9AD" w14:textId="77777777" w:rsidR="00707D20" w:rsidRPr="00633778" w:rsidRDefault="00424124" w:rsidP="00562B91">
      <w:pPr>
        <w:pStyle w:val="Heading1"/>
      </w:pPr>
      <w:r w:rsidRPr="00633778">
        <w:t>Introduction</w:t>
      </w:r>
    </w:p>
    <w:p w14:paraId="32D4F87E" w14:textId="1D59920D" w:rsidR="009C122D" w:rsidRPr="00674325" w:rsidRDefault="005C7B16" w:rsidP="0090736E">
      <w:pPr>
        <w:spacing w:line="276" w:lineRule="auto"/>
        <w:rPr>
          <w:bCs/>
          <w:sz w:val="20"/>
          <w:szCs w:val="20"/>
          <w:lang w:val="en-GB"/>
        </w:rPr>
      </w:pPr>
      <w:r>
        <w:rPr>
          <w:bCs/>
          <w:sz w:val="20"/>
          <w:szCs w:val="20"/>
        </w:rPr>
        <w:t xml:space="preserve">In this </w:t>
      </w:r>
      <w:r w:rsidR="00E868A0">
        <w:rPr>
          <w:bCs/>
          <w:sz w:val="20"/>
          <w:szCs w:val="20"/>
        </w:rPr>
        <w:t xml:space="preserve">contribution, we give our views on </w:t>
      </w:r>
      <w:r w:rsidR="0069526D">
        <w:rPr>
          <w:bCs/>
          <w:sz w:val="20"/>
          <w:szCs w:val="20"/>
        </w:rPr>
        <w:t>some h</w:t>
      </w:r>
      <w:r w:rsidR="0069526D" w:rsidRPr="0069526D">
        <w:rPr>
          <w:bCs/>
          <w:sz w:val="20"/>
          <w:szCs w:val="20"/>
        </w:rPr>
        <w:t>igh-level aspects to consider for the 6GR sync signal structure</w:t>
      </w:r>
      <w:r w:rsidR="00EC0731">
        <w:rPr>
          <w:bCs/>
          <w:sz w:val="20"/>
          <w:szCs w:val="20"/>
        </w:rPr>
        <w:t>.</w:t>
      </w:r>
    </w:p>
    <w:p w14:paraId="5C9BD228" w14:textId="04EBC92A" w:rsidR="00A06E8D" w:rsidRPr="00633778" w:rsidRDefault="005D69FA" w:rsidP="005D69FA">
      <w:pPr>
        <w:pStyle w:val="Heading1"/>
      </w:pPr>
      <w:r w:rsidRPr="005D69FA">
        <w:t xml:space="preserve">High-Level Considerations for the 6GR </w:t>
      </w:r>
      <w:r w:rsidR="003348BE">
        <w:rPr>
          <w:bCs/>
        </w:rPr>
        <w:t>S</w:t>
      </w:r>
      <w:r w:rsidR="003348BE" w:rsidRPr="003348BE">
        <w:rPr>
          <w:bCs/>
        </w:rPr>
        <w:t xml:space="preserve">ync </w:t>
      </w:r>
      <w:r w:rsidR="003348BE">
        <w:rPr>
          <w:bCs/>
        </w:rPr>
        <w:t>S</w:t>
      </w:r>
      <w:r w:rsidR="003348BE" w:rsidRPr="003348BE">
        <w:rPr>
          <w:bCs/>
        </w:rPr>
        <w:t xml:space="preserve">ignal </w:t>
      </w:r>
      <w:r w:rsidR="003348BE">
        <w:rPr>
          <w:bCs/>
        </w:rPr>
        <w:t>S</w:t>
      </w:r>
      <w:r w:rsidR="003348BE" w:rsidRPr="003348BE">
        <w:rPr>
          <w:bCs/>
        </w:rPr>
        <w:t>tructure</w:t>
      </w:r>
    </w:p>
    <w:p w14:paraId="28E0F0EA" w14:textId="7C394C32" w:rsidR="00C608C1" w:rsidRPr="00C608C1" w:rsidRDefault="00E37D85" w:rsidP="00C608C1">
      <w:pPr>
        <w:spacing w:line="276" w:lineRule="auto"/>
        <w:rPr>
          <w:bCs/>
          <w:sz w:val="20"/>
          <w:szCs w:val="20"/>
        </w:rPr>
      </w:pPr>
      <w:r>
        <w:rPr>
          <w:bCs/>
          <w:sz w:val="20"/>
          <w:szCs w:val="20"/>
        </w:rPr>
        <w:t xml:space="preserve">RAN1 #122 </w:t>
      </w:r>
      <w:r w:rsidR="00C608C1">
        <w:rPr>
          <w:bCs/>
          <w:sz w:val="20"/>
          <w:szCs w:val="20"/>
        </w:rPr>
        <w:t>agreed to s</w:t>
      </w:r>
      <w:r w:rsidR="00C608C1" w:rsidRPr="00C608C1">
        <w:rPr>
          <w:rFonts w:hint="eastAsia"/>
          <w:bCs/>
          <w:sz w:val="20"/>
          <w:szCs w:val="20"/>
        </w:rPr>
        <w:t xml:space="preserve">tudy the following smallest maximum </w:t>
      </w:r>
      <w:r w:rsidR="00C608C1" w:rsidRPr="00C608C1">
        <w:rPr>
          <w:bCs/>
          <w:sz w:val="20"/>
          <w:szCs w:val="20"/>
        </w:rPr>
        <w:t xml:space="preserve">supported </w:t>
      </w:r>
      <w:r w:rsidR="00C608C1" w:rsidRPr="00C608C1">
        <w:rPr>
          <w:rFonts w:hint="eastAsia"/>
          <w:bCs/>
          <w:sz w:val="20"/>
          <w:szCs w:val="20"/>
        </w:rPr>
        <w:t xml:space="preserve">RF </w:t>
      </w:r>
      <w:r w:rsidR="00C608C1" w:rsidRPr="00C608C1">
        <w:rPr>
          <w:bCs/>
          <w:sz w:val="20"/>
          <w:szCs w:val="20"/>
        </w:rPr>
        <w:t>and</w:t>
      </w:r>
      <w:r w:rsidR="00C608C1" w:rsidRPr="00C608C1">
        <w:rPr>
          <w:rFonts w:hint="eastAsia"/>
          <w:bCs/>
          <w:sz w:val="20"/>
          <w:szCs w:val="20"/>
        </w:rPr>
        <w:t xml:space="preserve"> BB </w:t>
      </w:r>
      <w:r w:rsidR="00C608C1" w:rsidRPr="00C608C1">
        <w:rPr>
          <w:bCs/>
          <w:sz w:val="20"/>
          <w:szCs w:val="20"/>
        </w:rPr>
        <w:t>UE BW</w:t>
      </w:r>
      <w:r w:rsidR="00C608C1" w:rsidRPr="00C608C1">
        <w:rPr>
          <w:rFonts w:hint="eastAsia"/>
          <w:bCs/>
          <w:sz w:val="20"/>
          <w:szCs w:val="20"/>
        </w:rPr>
        <w:t xml:space="preserve"> without spectrum aggregation f</w:t>
      </w:r>
      <w:r w:rsidR="00C608C1" w:rsidRPr="00C608C1">
        <w:rPr>
          <w:bCs/>
          <w:sz w:val="20"/>
          <w:szCs w:val="20"/>
        </w:rPr>
        <w:t>or</w:t>
      </w:r>
      <w:r w:rsidR="00C608C1" w:rsidRPr="00C608C1">
        <w:rPr>
          <w:rFonts w:hint="eastAsia"/>
          <w:bCs/>
          <w:sz w:val="20"/>
          <w:szCs w:val="20"/>
        </w:rPr>
        <w:t xml:space="preserve"> at least one low-tier device type</w:t>
      </w:r>
      <w:r w:rsidR="00C608C1" w:rsidRPr="00C608C1">
        <w:rPr>
          <w:bCs/>
          <w:sz w:val="20"/>
          <w:szCs w:val="20"/>
        </w:rPr>
        <w:t xml:space="preserve"> support</w:t>
      </w:r>
      <w:r w:rsidR="00C608C1" w:rsidRPr="00C608C1">
        <w:rPr>
          <w:rFonts w:hint="eastAsia"/>
          <w:bCs/>
          <w:sz w:val="20"/>
          <w:szCs w:val="20"/>
        </w:rPr>
        <w:t>ed</w:t>
      </w:r>
      <w:r w:rsidR="00C608C1" w:rsidRPr="00C608C1">
        <w:rPr>
          <w:bCs/>
          <w:sz w:val="20"/>
          <w:szCs w:val="20"/>
        </w:rPr>
        <w:t xml:space="preserve"> by 6GR framework</w:t>
      </w:r>
      <w:r w:rsidR="00C608C1" w:rsidRPr="00C608C1">
        <w:rPr>
          <w:rFonts w:hint="eastAsia"/>
          <w:bCs/>
          <w:sz w:val="20"/>
          <w:szCs w:val="20"/>
        </w:rPr>
        <w:t xml:space="preserve"> from </w:t>
      </w:r>
      <w:r w:rsidR="00C608C1" w:rsidRPr="00C608C1">
        <w:rPr>
          <w:bCs/>
          <w:sz w:val="20"/>
          <w:szCs w:val="20"/>
        </w:rPr>
        <w:t>physical</w:t>
      </w:r>
      <w:r w:rsidR="00C608C1" w:rsidRPr="00C608C1">
        <w:rPr>
          <w:rFonts w:hint="eastAsia"/>
          <w:bCs/>
          <w:sz w:val="20"/>
          <w:szCs w:val="20"/>
        </w:rPr>
        <w:t xml:space="preserve"> layer perspective</w:t>
      </w:r>
      <w:r w:rsidR="00C608C1">
        <w:rPr>
          <w:bCs/>
          <w:sz w:val="20"/>
          <w:szCs w:val="20"/>
        </w:rPr>
        <w:t>:</w:t>
      </w:r>
    </w:p>
    <w:p w14:paraId="5886F861" w14:textId="77777777" w:rsidR="00C608C1" w:rsidRPr="00C608C1" w:rsidRDefault="00C608C1" w:rsidP="00C608C1">
      <w:pPr>
        <w:numPr>
          <w:ilvl w:val="1"/>
          <w:numId w:val="15"/>
        </w:numPr>
        <w:spacing w:line="276" w:lineRule="auto"/>
        <w:rPr>
          <w:bCs/>
          <w:sz w:val="20"/>
          <w:szCs w:val="20"/>
        </w:rPr>
      </w:pPr>
      <w:r w:rsidRPr="00C608C1">
        <w:rPr>
          <w:rFonts w:hint="eastAsia"/>
          <w:bCs/>
          <w:sz w:val="20"/>
          <w:szCs w:val="20"/>
        </w:rPr>
        <w:t>Opt1: 3MHz</w:t>
      </w:r>
    </w:p>
    <w:p w14:paraId="4CF383FE" w14:textId="77777777" w:rsidR="00C608C1" w:rsidRPr="00C608C1" w:rsidRDefault="00C608C1" w:rsidP="00C608C1">
      <w:pPr>
        <w:numPr>
          <w:ilvl w:val="1"/>
          <w:numId w:val="15"/>
        </w:numPr>
        <w:spacing w:line="276" w:lineRule="auto"/>
        <w:rPr>
          <w:bCs/>
          <w:sz w:val="20"/>
          <w:szCs w:val="20"/>
        </w:rPr>
      </w:pPr>
      <w:r w:rsidRPr="00C608C1">
        <w:rPr>
          <w:rFonts w:hint="eastAsia"/>
          <w:bCs/>
          <w:sz w:val="20"/>
          <w:szCs w:val="20"/>
        </w:rPr>
        <w:t>Opt2: 5MHz</w:t>
      </w:r>
    </w:p>
    <w:p w14:paraId="351B908C" w14:textId="77777777" w:rsidR="00C608C1" w:rsidRPr="00C608C1" w:rsidRDefault="00C608C1" w:rsidP="00C608C1">
      <w:pPr>
        <w:numPr>
          <w:ilvl w:val="1"/>
          <w:numId w:val="15"/>
        </w:numPr>
        <w:spacing w:line="276" w:lineRule="auto"/>
        <w:rPr>
          <w:bCs/>
          <w:sz w:val="20"/>
          <w:szCs w:val="20"/>
        </w:rPr>
      </w:pPr>
      <w:r w:rsidRPr="00C608C1">
        <w:rPr>
          <w:rFonts w:hint="eastAsia"/>
          <w:bCs/>
          <w:sz w:val="20"/>
          <w:szCs w:val="20"/>
        </w:rPr>
        <w:t>Opt3: 10MHz</w:t>
      </w:r>
    </w:p>
    <w:p w14:paraId="7D852C90" w14:textId="77777777" w:rsidR="00C608C1" w:rsidRPr="00C608C1" w:rsidRDefault="00C608C1" w:rsidP="00C608C1">
      <w:pPr>
        <w:numPr>
          <w:ilvl w:val="1"/>
          <w:numId w:val="15"/>
        </w:numPr>
        <w:spacing w:line="276" w:lineRule="auto"/>
        <w:rPr>
          <w:bCs/>
          <w:sz w:val="20"/>
          <w:szCs w:val="20"/>
        </w:rPr>
      </w:pPr>
      <w:r w:rsidRPr="00C608C1">
        <w:rPr>
          <w:rFonts w:hint="eastAsia"/>
          <w:bCs/>
          <w:sz w:val="20"/>
          <w:szCs w:val="20"/>
        </w:rPr>
        <w:t>Opt4: 20MHz</w:t>
      </w:r>
    </w:p>
    <w:p w14:paraId="6A91477E" w14:textId="77777777" w:rsidR="00C608C1" w:rsidRDefault="00C608C1" w:rsidP="00C608C1">
      <w:pPr>
        <w:spacing w:line="276" w:lineRule="auto"/>
        <w:rPr>
          <w:bCs/>
          <w:sz w:val="20"/>
          <w:szCs w:val="20"/>
        </w:rPr>
      </w:pPr>
    </w:p>
    <w:p w14:paraId="2CB2D92F" w14:textId="178937AA" w:rsidR="00A06E8D" w:rsidRDefault="00C608C1" w:rsidP="00C608C1">
      <w:pPr>
        <w:spacing w:line="276" w:lineRule="auto"/>
        <w:rPr>
          <w:bCs/>
          <w:sz w:val="20"/>
          <w:szCs w:val="20"/>
        </w:rPr>
      </w:pPr>
      <w:r>
        <w:rPr>
          <w:bCs/>
          <w:sz w:val="20"/>
          <w:szCs w:val="20"/>
        </w:rPr>
        <w:t xml:space="preserve">RAN1 </w:t>
      </w:r>
      <w:r w:rsidR="00DA741F">
        <w:rPr>
          <w:bCs/>
          <w:sz w:val="20"/>
          <w:szCs w:val="20"/>
        </w:rPr>
        <w:t xml:space="preserve">was also tasked to study whether </w:t>
      </w:r>
      <w:r w:rsidRPr="00C608C1">
        <w:rPr>
          <w:bCs/>
          <w:sz w:val="20"/>
          <w:szCs w:val="20"/>
        </w:rPr>
        <w:t>the UL bandwidth may be different to the DL bandwidth</w:t>
      </w:r>
      <w:r w:rsidR="00DA741F">
        <w:rPr>
          <w:bCs/>
          <w:sz w:val="20"/>
          <w:szCs w:val="20"/>
        </w:rPr>
        <w:t xml:space="preserve">, whether </w:t>
      </w:r>
      <w:r w:rsidRPr="00C608C1">
        <w:rPr>
          <w:bCs/>
          <w:sz w:val="20"/>
          <w:szCs w:val="20"/>
        </w:rPr>
        <w:t>th</w:t>
      </w:r>
      <w:r w:rsidRPr="00C608C1">
        <w:rPr>
          <w:rFonts w:hint="eastAsia"/>
          <w:bCs/>
          <w:sz w:val="20"/>
          <w:szCs w:val="20"/>
        </w:rPr>
        <w:t>e bandwidth value may be different for different SCS, duplex modes, and bands</w:t>
      </w:r>
      <w:r w:rsidR="00E16288">
        <w:rPr>
          <w:bCs/>
          <w:sz w:val="20"/>
          <w:szCs w:val="20"/>
        </w:rPr>
        <w:t xml:space="preserve">, and </w:t>
      </w:r>
      <w:r w:rsidRPr="00C608C1">
        <w:rPr>
          <w:rFonts w:hint="eastAsia"/>
          <w:bCs/>
          <w:sz w:val="20"/>
          <w:szCs w:val="20"/>
        </w:rPr>
        <w:t xml:space="preserve">whether </w:t>
      </w:r>
      <w:r w:rsidRPr="00C608C1">
        <w:rPr>
          <w:bCs/>
          <w:sz w:val="20"/>
          <w:szCs w:val="20"/>
        </w:rPr>
        <w:t>RF and BB UE BW</w:t>
      </w:r>
      <w:r w:rsidRPr="00C608C1">
        <w:rPr>
          <w:rFonts w:hint="eastAsia"/>
          <w:bCs/>
          <w:sz w:val="20"/>
          <w:szCs w:val="20"/>
        </w:rPr>
        <w:t xml:space="preserve"> are same or different</w:t>
      </w:r>
      <w:r w:rsidR="00E16288">
        <w:rPr>
          <w:bCs/>
          <w:sz w:val="20"/>
          <w:szCs w:val="20"/>
        </w:rPr>
        <w:t xml:space="preserve">. </w:t>
      </w:r>
    </w:p>
    <w:p w14:paraId="6442A7C7" w14:textId="77777777" w:rsidR="00A06E8D" w:rsidRDefault="00A06E8D" w:rsidP="00A06E8D">
      <w:pPr>
        <w:spacing w:line="276" w:lineRule="auto"/>
        <w:rPr>
          <w:bCs/>
          <w:sz w:val="20"/>
          <w:szCs w:val="20"/>
        </w:rPr>
      </w:pPr>
    </w:p>
    <w:tbl>
      <w:tblPr>
        <w:tblStyle w:val="TableGrid"/>
        <w:tblW w:w="0" w:type="auto"/>
        <w:tblLook w:val="04A0" w:firstRow="1" w:lastRow="0" w:firstColumn="1" w:lastColumn="0" w:noHBand="0" w:noVBand="1"/>
      </w:tblPr>
      <w:tblGrid>
        <w:gridCol w:w="10070"/>
      </w:tblGrid>
      <w:tr w:rsidR="00A06E8D" w:rsidRPr="00A06E8D" w14:paraId="31D28550" w14:textId="77777777" w:rsidTr="00B85DE2">
        <w:tc>
          <w:tcPr>
            <w:tcW w:w="10070" w:type="dxa"/>
          </w:tcPr>
          <w:p w14:paraId="1793719E" w14:textId="77777777" w:rsidR="00A06E8D" w:rsidRPr="00A06E8D" w:rsidRDefault="00A06E8D" w:rsidP="00A06E8D">
            <w:pPr>
              <w:rPr>
                <w:rFonts w:eastAsia="DengXian"/>
                <w:sz w:val="20"/>
                <w:szCs w:val="20"/>
                <w:highlight w:val="green"/>
                <w:lang w:eastAsia="zh-CN"/>
              </w:rPr>
            </w:pPr>
            <w:r w:rsidRPr="00A06E8D">
              <w:rPr>
                <w:rFonts w:eastAsia="DengXian" w:hint="eastAsia"/>
                <w:sz w:val="20"/>
                <w:szCs w:val="20"/>
                <w:highlight w:val="green"/>
                <w:lang w:eastAsia="zh-CN"/>
              </w:rPr>
              <w:t>Agreement</w:t>
            </w:r>
          </w:p>
          <w:p w14:paraId="0E7A7E83" w14:textId="77777777" w:rsidR="00A06E8D" w:rsidRPr="00A06E8D" w:rsidRDefault="00A06E8D" w:rsidP="00A06E8D">
            <w:pPr>
              <w:numPr>
                <w:ilvl w:val="0"/>
                <w:numId w:val="15"/>
              </w:numPr>
              <w:spacing w:line="252" w:lineRule="auto"/>
              <w:contextualSpacing/>
              <w:rPr>
                <w:sz w:val="20"/>
                <w:szCs w:val="20"/>
                <w:lang w:eastAsia="x-none"/>
              </w:rPr>
            </w:pPr>
            <w:r w:rsidRPr="00A06E8D">
              <w:rPr>
                <w:rFonts w:hint="eastAsia"/>
                <w:sz w:val="20"/>
                <w:szCs w:val="20"/>
                <w:lang w:eastAsia="x-none"/>
              </w:rPr>
              <w:t>Study</w:t>
            </w:r>
            <w:r w:rsidRPr="00A06E8D">
              <w:rPr>
                <w:rFonts w:eastAsia="DengXian" w:hint="eastAsia"/>
                <w:sz w:val="20"/>
                <w:szCs w:val="20"/>
                <w:lang w:eastAsia="zh-CN"/>
              </w:rPr>
              <w:t xml:space="preserve"> </w:t>
            </w:r>
            <w:r w:rsidRPr="00A06E8D">
              <w:rPr>
                <w:rFonts w:eastAsia="Yu Mincho" w:hint="eastAsia"/>
                <w:sz w:val="20"/>
                <w:szCs w:val="20"/>
                <w:lang w:eastAsia="ja-JP"/>
              </w:rPr>
              <w:t xml:space="preserve">the following smallest maximum </w:t>
            </w:r>
            <w:r w:rsidRPr="00A06E8D">
              <w:rPr>
                <w:sz w:val="20"/>
                <w:szCs w:val="20"/>
                <w:lang w:eastAsia="x-none"/>
              </w:rPr>
              <w:t xml:space="preserve">supported </w:t>
            </w:r>
            <w:r w:rsidRPr="00A06E8D">
              <w:rPr>
                <w:rFonts w:eastAsia="Yu Mincho" w:hint="eastAsia"/>
                <w:sz w:val="20"/>
                <w:szCs w:val="20"/>
                <w:lang w:eastAsia="ja-JP"/>
              </w:rPr>
              <w:t xml:space="preserve">RF </w:t>
            </w:r>
            <w:r w:rsidRPr="00A06E8D">
              <w:rPr>
                <w:rFonts w:eastAsia="Yu Mincho"/>
                <w:sz w:val="20"/>
                <w:szCs w:val="20"/>
                <w:lang w:eastAsia="ja-JP"/>
              </w:rPr>
              <w:t>and</w:t>
            </w:r>
            <w:r w:rsidRPr="00A06E8D">
              <w:rPr>
                <w:rFonts w:eastAsia="Yu Mincho" w:hint="eastAsia"/>
                <w:sz w:val="20"/>
                <w:szCs w:val="20"/>
                <w:lang w:eastAsia="ja-JP"/>
              </w:rPr>
              <w:t xml:space="preserve"> BB </w:t>
            </w:r>
            <w:r w:rsidRPr="00A06E8D">
              <w:rPr>
                <w:sz w:val="20"/>
                <w:szCs w:val="20"/>
                <w:lang w:eastAsia="x-none"/>
              </w:rPr>
              <w:t>UE BW</w:t>
            </w:r>
            <w:r w:rsidRPr="00A06E8D">
              <w:rPr>
                <w:rFonts w:eastAsia="Yu Mincho" w:hint="eastAsia"/>
                <w:sz w:val="20"/>
                <w:szCs w:val="20"/>
                <w:lang w:eastAsia="ja-JP"/>
              </w:rPr>
              <w:t xml:space="preserve"> without spectrum aggregation f</w:t>
            </w:r>
            <w:r w:rsidRPr="00A06E8D">
              <w:rPr>
                <w:rFonts w:eastAsia="Yu Mincho"/>
                <w:sz w:val="20"/>
                <w:szCs w:val="20"/>
                <w:lang w:eastAsia="ja-JP"/>
              </w:rPr>
              <w:t>or</w:t>
            </w:r>
            <w:r w:rsidRPr="00A06E8D">
              <w:rPr>
                <w:rFonts w:eastAsia="Yu Mincho" w:hint="eastAsia"/>
                <w:sz w:val="20"/>
                <w:szCs w:val="20"/>
                <w:lang w:eastAsia="ja-JP"/>
              </w:rPr>
              <w:t xml:space="preserve"> </w:t>
            </w:r>
            <w:r w:rsidRPr="00A06E8D">
              <w:rPr>
                <w:rFonts w:eastAsia="DengXian" w:hint="eastAsia"/>
                <w:sz w:val="20"/>
                <w:szCs w:val="20"/>
                <w:lang w:eastAsia="zh-CN"/>
              </w:rPr>
              <w:t xml:space="preserve">at least one </w:t>
            </w:r>
            <w:r w:rsidRPr="00A06E8D">
              <w:rPr>
                <w:rFonts w:eastAsia="Yu Mincho" w:hint="eastAsia"/>
                <w:sz w:val="20"/>
                <w:szCs w:val="20"/>
                <w:lang w:eastAsia="ja-JP"/>
              </w:rPr>
              <w:t>low-tier device type</w:t>
            </w:r>
            <w:r w:rsidRPr="00A06E8D">
              <w:rPr>
                <w:rFonts w:eastAsia="Yu Mincho"/>
                <w:sz w:val="20"/>
                <w:szCs w:val="20"/>
                <w:lang w:eastAsia="ja-JP"/>
              </w:rPr>
              <w:t xml:space="preserve"> support</w:t>
            </w:r>
            <w:r w:rsidRPr="00A06E8D">
              <w:rPr>
                <w:rFonts w:eastAsia="Yu Mincho" w:hint="eastAsia"/>
                <w:sz w:val="20"/>
                <w:szCs w:val="20"/>
                <w:lang w:eastAsia="ja-JP"/>
              </w:rPr>
              <w:t>ed</w:t>
            </w:r>
            <w:r w:rsidRPr="00A06E8D">
              <w:rPr>
                <w:rFonts w:eastAsia="Yu Mincho"/>
                <w:sz w:val="20"/>
                <w:szCs w:val="20"/>
                <w:lang w:eastAsia="ja-JP"/>
              </w:rPr>
              <w:t xml:space="preserve"> by 6GR framework</w:t>
            </w:r>
            <w:r w:rsidRPr="00A06E8D">
              <w:rPr>
                <w:rFonts w:hint="eastAsia"/>
                <w:sz w:val="20"/>
                <w:szCs w:val="20"/>
                <w:lang w:eastAsia="x-none"/>
              </w:rPr>
              <w:t xml:space="preserve"> </w:t>
            </w:r>
            <w:r w:rsidRPr="00A06E8D">
              <w:rPr>
                <w:rFonts w:eastAsia="DengXian" w:hint="eastAsia"/>
                <w:sz w:val="20"/>
                <w:szCs w:val="20"/>
                <w:lang w:eastAsia="zh-CN"/>
              </w:rPr>
              <w:t xml:space="preserve">from </w:t>
            </w:r>
            <w:r w:rsidRPr="00A06E8D">
              <w:rPr>
                <w:rFonts w:eastAsia="DengXian"/>
                <w:sz w:val="20"/>
                <w:szCs w:val="20"/>
                <w:lang w:eastAsia="zh-CN"/>
              </w:rPr>
              <w:t>physical</w:t>
            </w:r>
            <w:r w:rsidRPr="00A06E8D">
              <w:rPr>
                <w:rFonts w:eastAsia="DengXian" w:hint="eastAsia"/>
                <w:sz w:val="20"/>
                <w:szCs w:val="20"/>
                <w:lang w:eastAsia="zh-CN"/>
              </w:rPr>
              <w:t xml:space="preserve"> layer perspective, </w:t>
            </w:r>
            <w:r w:rsidRPr="00A06E8D">
              <w:rPr>
                <w:rFonts w:eastAsia="DengXian"/>
                <w:sz w:val="20"/>
                <w:szCs w:val="20"/>
                <w:lang w:eastAsia="zh-CN"/>
              </w:rPr>
              <w:t>subject</w:t>
            </w:r>
            <w:r w:rsidRPr="00A06E8D">
              <w:rPr>
                <w:rFonts w:eastAsia="DengXian" w:hint="eastAsia"/>
                <w:sz w:val="20"/>
                <w:szCs w:val="20"/>
                <w:lang w:eastAsia="zh-CN"/>
              </w:rPr>
              <w:t xml:space="preserve"> to </w:t>
            </w:r>
            <w:r w:rsidRPr="00A06E8D">
              <w:rPr>
                <w:rFonts w:eastAsia="DengXian"/>
                <w:sz w:val="20"/>
                <w:szCs w:val="20"/>
                <w:lang w:eastAsia="zh-CN"/>
              </w:rPr>
              <w:t>further</w:t>
            </w:r>
            <w:r w:rsidRPr="00A06E8D">
              <w:rPr>
                <w:rFonts w:eastAsia="DengXian" w:hint="eastAsia"/>
                <w:sz w:val="20"/>
                <w:szCs w:val="20"/>
                <w:lang w:eastAsia="zh-CN"/>
              </w:rPr>
              <w:t xml:space="preserve"> </w:t>
            </w:r>
            <w:r w:rsidRPr="00A06E8D">
              <w:rPr>
                <w:rFonts w:eastAsia="DengXian"/>
                <w:sz w:val="20"/>
                <w:szCs w:val="20"/>
                <w:lang w:eastAsia="zh-CN"/>
              </w:rPr>
              <w:t>discussion</w:t>
            </w:r>
            <w:r w:rsidRPr="00A06E8D">
              <w:rPr>
                <w:rFonts w:eastAsia="DengXian" w:hint="eastAsia"/>
                <w:sz w:val="20"/>
                <w:szCs w:val="20"/>
                <w:lang w:eastAsia="zh-CN"/>
              </w:rPr>
              <w:t xml:space="preserve"> and confirmation in RAN</w:t>
            </w:r>
          </w:p>
          <w:p w14:paraId="0C541F57" w14:textId="77777777" w:rsidR="00A06E8D" w:rsidRPr="00A06E8D" w:rsidRDefault="00A06E8D" w:rsidP="00A06E8D">
            <w:pPr>
              <w:pStyle w:val="ListParagraph"/>
              <w:numPr>
                <w:ilvl w:val="1"/>
                <w:numId w:val="15"/>
              </w:numPr>
              <w:spacing w:before="0" w:after="0" w:line="252" w:lineRule="auto"/>
              <w:rPr>
                <w:rFonts w:ascii="Times New Roman" w:hAnsi="Times New Roman"/>
              </w:rPr>
            </w:pPr>
            <w:r w:rsidRPr="00A06E8D">
              <w:rPr>
                <w:rFonts w:ascii="Times New Roman" w:hAnsi="Times New Roman" w:hint="eastAsia"/>
              </w:rPr>
              <w:t>Opt1: 3MHz</w:t>
            </w:r>
          </w:p>
          <w:p w14:paraId="1243057B" w14:textId="77777777" w:rsidR="00A06E8D" w:rsidRPr="00A06E8D" w:rsidRDefault="00A06E8D" w:rsidP="00A06E8D">
            <w:pPr>
              <w:pStyle w:val="ListParagraph"/>
              <w:numPr>
                <w:ilvl w:val="1"/>
                <w:numId w:val="15"/>
              </w:numPr>
              <w:spacing w:before="0" w:after="0" w:line="252" w:lineRule="auto"/>
              <w:rPr>
                <w:rFonts w:ascii="Times New Roman" w:hAnsi="Times New Roman"/>
              </w:rPr>
            </w:pPr>
            <w:r w:rsidRPr="00A06E8D">
              <w:rPr>
                <w:rFonts w:ascii="Times New Roman" w:hAnsi="Times New Roman" w:hint="eastAsia"/>
              </w:rPr>
              <w:t>Opt2: 5MHz</w:t>
            </w:r>
          </w:p>
          <w:p w14:paraId="3035EDFE" w14:textId="77777777" w:rsidR="00A06E8D" w:rsidRPr="00A06E8D" w:rsidRDefault="00A06E8D" w:rsidP="00A06E8D">
            <w:pPr>
              <w:pStyle w:val="ListParagraph"/>
              <w:numPr>
                <w:ilvl w:val="1"/>
                <w:numId w:val="15"/>
              </w:numPr>
              <w:spacing w:before="0" w:after="0" w:line="252" w:lineRule="auto"/>
              <w:rPr>
                <w:rFonts w:ascii="Times New Roman" w:hAnsi="Times New Roman"/>
              </w:rPr>
            </w:pPr>
            <w:r w:rsidRPr="00A06E8D">
              <w:rPr>
                <w:rFonts w:ascii="Times New Roman" w:hAnsi="Times New Roman" w:hint="eastAsia"/>
              </w:rPr>
              <w:t>Opt3: 10MHz</w:t>
            </w:r>
          </w:p>
          <w:p w14:paraId="1FF7E67E" w14:textId="77777777" w:rsidR="00A06E8D" w:rsidRPr="00A06E8D" w:rsidRDefault="00A06E8D" w:rsidP="00A06E8D">
            <w:pPr>
              <w:pStyle w:val="ListParagraph"/>
              <w:numPr>
                <w:ilvl w:val="1"/>
                <w:numId w:val="15"/>
              </w:numPr>
              <w:spacing w:before="0" w:after="0" w:line="252" w:lineRule="auto"/>
              <w:rPr>
                <w:rFonts w:ascii="Times New Roman" w:hAnsi="Times New Roman"/>
              </w:rPr>
            </w:pPr>
            <w:r w:rsidRPr="00A06E8D">
              <w:rPr>
                <w:rFonts w:ascii="Times New Roman" w:hAnsi="Times New Roman" w:hint="eastAsia"/>
              </w:rPr>
              <w:t>Opt4: 20MHz</w:t>
            </w:r>
          </w:p>
          <w:p w14:paraId="0452329D" w14:textId="77777777" w:rsidR="00A06E8D" w:rsidRPr="00A06E8D" w:rsidRDefault="00A06E8D" w:rsidP="00A06E8D">
            <w:pPr>
              <w:pStyle w:val="ListParagraph"/>
              <w:numPr>
                <w:ilvl w:val="1"/>
                <w:numId w:val="15"/>
              </w:numPr>
              <w:spacing w:before="0" w:after="0" w:line="252" w:lineRule="auto"/>
              <w:rPr>
                <w:rFonts w:ascii="Times New Roman" w:hAnsi="Times New Roman"/>
              </w:rPr>
            </w:pPr>
            <w:r w:rsidRPr="00A06E8D">
              <w:rPr>
                <w:rFonts w:ascii="Times New Roman" w:hAnsi="Times New Roman" w:hint="eastAsia"/>
              </w:rPr>
              <w:t>FFS</w:t>
            </w:r>
            <w:r w:rsidRPr="00A06E8D">
              <w:rPr>
                <w:rFonts w:ascii="Times New Roman" w:hAnsi="Times New Roman"/>
              </w:rPr>
              <w:t>: the UL bandwidth may be different to the DL bandwidth</w:t>
            </w:r>
          </w:p>
          <w:p w14:paraId="606C6569" w14:textId="77777777" w:rsidR="00A06E8D" w:rsidRPr="00A06E8D" w:rsidRDefault="00A06E8D" w:rsidP="00A06E8D">
            <w:pPr>
              <w:pStyle w:val="ListParagraph"/>
              <w:numPr>
                <w:ilvl w:val="1"/>
                <w:numId w:val="15"/>
              </w:numPr>
              <w:spacing w:before="0" w:after="0" w:line="252" w:lineRule="auto"/>
              <w:rPr>
                <w:rFonts w:ascii="Times New Roman" w:hAnsi="Times New Roman"/>
              </w:rPr>
            </w:pPr>
            <w:r w:rsidRPr="00A06E8D">
              <w:rPr>
                <w:rFonts w:ascii="Times New Roman" w:hAnsi="Times New Roman" w:hint="eastAsia"/>
              </w:rPr>
              <w:t xml:space="preserve">FFS: </w:t>
            </w:r>
            <w:r w:rsidRPr="00A06E8D">
              <w:rPr>
                <w:rFonts w:ascii="Times New Roman" w:hAnsi="Times New Roman"/>
              </w:rPr>
              <w:t>th</w:t>
            </w:r>
            <w:r w:rsidRPr="00A06E8D">
              <w:rPr>
                <w:rFonts w:ascii="Times New Roman" w:hAnsi="Times New Roman" w:hint="eastAsia"/>
              </w:rPr>
              <w:t xml:space="preserve">e </w:t>
            </w:r>
            <w:r w:rsidRPr="00A06E8D">
              <w:rPr>
                <w:rFonts w:ascii="Times New Roman" w:eastAsia="DengXian" w:hAnsi="Times New Roman" w:hint="eastAsia"/>
                <w:lang w:eastAsia="zh-CN"/>
              </w:rPr>
              <w:t>bandwidth value</w:t>
            </w:r>
            <w:r w:rsidRPr="00A06E8D">
              <w:rPr>
                <w:rFonts w:ascii="Times New Roman" w:hAnsi="Times New Roman" w:hint="eastAsia"/>
              </w:rPr>
              <w:t xml:space="preserve"> may be different for different SCS, duplex modes, and bands.</w:t>
            </w:r>
          </w:p>
          <w:p w14:paraId="0273DC2E" w14:textId="5B89A48A" w:rsidR="00A06E8D" w:rsidRPr="00A06E8D" w:rsidRDefault="00A06E8D" w:rsidP="00A06E8D">
            <w:pPr>
              <w:pStyle w:val="ListParagraph"/>
              <w:numPr>
                <w:ilvl w:val="1"/>
                <w:numId w:val="15"/>
              </w:numPr>
              <w:spacing w:before="0" w:after="0" w:line="252" w:lineRule="auto"/>
              <w:rPr>
                <w:rFonts w:ascii="Times New Roman" w:hAnsi="Times New Roman"/>
              </w:rPr>
            </w:pPr>
            <w:r w:rsidRPr="00A06E8D">
              <w:rPr>
                <w:rFonts w:ascii="Times New Roman" w:hAnsi="Times New Roman" w:hint="eastAsia"/>
              </w:rPr>
              <w:t xml:space="preserve">FFS: whether </w:t>
            </w:r>
            <w:r w:rsidRPr="00A06E8D">
              <w:rPr>
                <w:rFonts w:ascii="Times New Roman" w:hAnsi="Times New Roman"/>
              </w:rPr>
              <w:t>RF and BB UE BW</w:t>
            </w:r>
            <w:r w:rsidRPr="00A06E8D">
              <w:rPr>
                <w:rFonts w:ascii="Times New Roman" w:hAnsi="Times New Roman" w:hint="eastAsia"/>
              </w:rPr>
              <w:t xml:space="preserve"> are same or different</w:t>
            </w:r>
          </w:p>
        </w:tc>
      </w:tr>
    </w:tbl>
    <w:p w14:paraId="7451152B" w14:textId="77777777" w:rsidR="00A06E8D" w:rsidRDefault="00A06E8D" w:rsidP="00A06E8D">
      <w:pPr>
        <w:spacing w:line="276" w:lineRule="auto"/>
        <w:rPr>
          <w:bCs/>
          <w:sz w:val="20"/>
          <w:szCs w:val="20"/>
        </w:rPr>
      </w:pPr>
    </w:p>
    <w:p w14:paraId="5BF01360" w14:textId="2412860D" w:rsidR="00FE60CC" w:rsidRDefault="00FE60CC" w:rsidP="00A06E8D">
      <w:pPr>
        <w:spacing w:line="276" w:lineRule="auto"/>
        <w:rPr>
          <w:bCs/>
          <w:sz w:val="20"/>
          <w:szCs w:val="20"/>
        </w:rPr>
      </w:pPr>
      <w:r>
        <w:rPr>
          <w:bCs/>
          <w:sz w:val="20"/>
          <w:szCs w:val="20"/>
        </w:rPr>
        <w:t xml:space="preserve">At the TSG RAN #109 meeting, </w:t>
      </w:r>
      <w:r w:rsidR="00451295">
        <w:rPr>
          <w:bCs/>
          <w:sz w:val="20"/>
          <w:szCs w:val="20"/>
        </w:rPr>
        <w:t xml:space="preserve">RAN </w:t>
      </w:r>
      <w:r>
        <w:rPr>
          <w:bCs/>
          <w:sz w:val="20"/>
          <w:szCs w:val="20"/>
        </w:rPr>
        <w:t>Plenary e</w:t>
      </w:r>
      <w:r w:rsidRPr="00FE60CC">
        <w:rPr>
          <w:bCs/>
          <w:sz w:val="20"/>
          <w:szCs w:val="20"/>
        </w:rPr>
        <w:t>ndorse</w:t>
      </w:r>
      <w:r>
        <w:rPr>
          <w:bCs/>
          <w:sz w:val="20"/>
          <w:szCs w:val="20"/>
        </w:rPr>
        <w:t>d</w:t>
      </w:r>
      <w:r w:rsidRPr="00FE60CC">
        <w:rPr>
          <w:bCs/>
          <w:sz w:val="20"/>
          <w:szCs w:val="20"/>
        </w:rPr>
        <w:t xml:space="preserve"> the </w:t>
      </w:r>
      <w:r w:rsidR="00451295">
        <w:rPr>
          <w:bCs/>
          <w:sz w:val="20"/>
          <w:szCs w:val="20"/>
        </w:rPr>
        <w:t xml:space="preserve">above </w:t>
      </w:r>
      <w:r w:rsidRPr="00FE60CC">
        <w:rPr>
          <w:bCs/>
          <w:sz w:val="20"/>
          <w:szCs w:val="20"/>
        </w:rPr>
        <w:t xml:space="preserve">RAN1 agreement with the clarification that </w:t>
      </w:r>
      <w:r w:rsidR="00451295">
        <w:rPr>
          <w:bCs/>
          <w:sz w:val="20"/>
          <w:szCs w:val="20"/>
        </w:rPr>
        <w:t>it</w:t>
      </w:r>
      <w:r w:rsidRPr="00FE60CC">
        <w:rPr>
          <w:bCs/>
          <w:sz w:val="20"/>
          <w:szCs w:val="20"/>
        </w:rPr>
        <w:t xml:space="preserve"> is applicable to FR1. </w:t>
      </w:r>
      <w:r w:rsidR="00451295">
        <w:rPr>
          <w:bCs/>
          <w:sz w:val="20"/>
          <w:szCs w:val="20"/>
        </w:rPr>
        <w:t xml:space="preserve">RAN Plenary </w:t>
      </w:r>
      <w:r w:rsidRPr="00FE60CC">
        <w:rPr>
          <w:bCs/>
          <w:sz w:val="20"/>
          <w:szCs w:val="20"/>
        </w:rPr>
        <w:t xml:space="preserve">invited </w:t>
      </w:r>
      <w:r w:rsidR="00451295">
        <w:rPr>
          <w:bCs/>
          <w:sz w:val="20"/>
          <w:szCs w:val="20"/>
        </w:rPr>
        <w:t xml:space="preserve">companies </w:t>
      </w:r>
      <w:r w:rsidRPr="00FE60CC">
        <w:rPr>
          <w:bCs/>
          <w:sz w:val="20"/>
          <w:szCs w:val="20"/>
        </w:rPr>
        <w:t xml:space="preserve">to bring contributions regarding the minimum spectrum allocation in RAN#110, while RAN1 </w:t>
      </w:r>
      <w:r w:rsidR="00451295">
        <w:rPr>
          <w:bCs/>
          <w:sz w:val="20"/>
          <w:szCs w:val="20"/>
        </w:rPr>
        <w:t>wa</w:t>
      </w:r>
      <w:r w:rsidRPr="00FE60CC">
        <w:rPr>
          <w:bCs/>
          <w:sz w:val="20"/>
          <w:szCs w:val="20"/>
        </w:rPr>
        <w:t xml:space="preserve">s requested to </w:t>
      </w:r>
      <w:r w:rsidRPr="00451295">
        <w:rPr>
          <w:b/>
          <w:sz w:val="20"/>
          <w:szCs w:val="20"/>
        </w:rPr>
        <w:t>continue the study on both the minimum spectrum allocation and the smallest maximum UE bandwidth from the 6GR design perspective.</w:t>
      </w:r>
    </w:p>
    <w:p w14:paraId="1D99E5B1" w14:textId="77777777" w:rsidR="00FE60CC" w:rsidRDefault="00FE60CC" w:rsidP="00A06E8D">
      <w:pPr>
        <w:spacing w:line="276" w:lineRule="auto"/>
        <w:rPr>
          <w:bCs/>
          <w:sz w:val="20"/>
          <w:szCs w:val="20"/>
        </w:rPr>
      </w:pPr>
    </w:p>
    <w:tbl>
      <w:tblPr>
        <w:tblStyle w:val="TableGrid"/>
        <w:tblW w:w="0" w:type="auto"/>
        <w:tblLook w:val="04A0" w:firstRow="1" w:lastRow="0" w:firstColumn="1" w:lastColumn="0" w:noHBand="0" w:noVBand="1"/>
      </w:tblPr>
      <w:tblGrid>
        <w:gridCol w:w="10070"/>
      </w:tblGrid>
      <w:tr w:rsidR="00E37D85" w14:paraId="4A7A768D" w14:textId="77777777" w:rsidTr="00E37D85">
        <w:tc>
          <w:tcPr>
            <w:tcW w:w="10070" w:type="dxa"/>
          </w:tcPr>
          <w:p w14:paraId="39603814" w14:textId="77777777" w:rsidR="00E37D85" w:rsidRDefault="00E37D85" w:rsidP="00E37D85">
            <w:pPr>
              <w:tabs>
                <w:tab w:val="left" w:pos="90"/>
                <w:tab w:val="left" w:pos="1868"/>
                <w:tab w:val="right" w:pos="10648"/>
              </w:tabs>
              <w:autoSpaceDE w:val="0"/>
              <w:autoSpaceDN w:val="0"/>
              <w:adjustRightInd w:val="0"/>
              <w:rPr>
                <w:rFonts w:eastAsia="Calibri"/>
                <w:b/>
                <w:bCs/>
                <w:i/>
                <w:iCs/>
                <w:sz w:val="25"/>
                <w:szCs w:val="25"/>
              </w:rPr>
            </w:pPr>
            <w:r>
              <w:rPr>
                <w:rFonts w:ascii="Arial" w:eastAsia="Calibri" w:hAnsi="Arial" w:cs="Arial"/>
              </w:rPr>
              <w:br w:type="page"/>
            </w:r>
            <w:r>
              <w:rPr>
                <w:rFonts w:eastAsia="Calibri"/>
                <w:b/>
                <w:bCs/>
                <w:color w:val="0000FF"/>
                <w:sz w:val="20"/>
                <w:szCs w:val="20"/>
              </w:rPr>
              <w:t>RP-252873</w:t>
            </w:r>
            <w:r>
              <w:rPr>
                <w:rFonts w:ascii="Arial" w:eastAsia="Calibri" w:hAnsi="Arial" w:cs="Arial"/>
              </w:rPr>
              <w:tab/>
            </w:r>
            <w:r>
              <w:rPr>
                <w:rFonts w:ascii="Times-Bold" w:eastAsia="Calibri" w:hAnsi="Times-Bold" w:cs="Times-Bold"/>
                <w:b/>
                <w:bCs/>
                <w:sz w:val="20"/>
                <w:szCs w:val="20"/>
              </w:rPr>
              <w:t xml:space="preserve">Moderator's summary on 6G diverse device types (incl. minimum UE </w:t>
            </w:r>
            <w:r>
              <w:rPr>
                <w:rFonts w:ascii="Arial" w:eastAsia="Calibri" w:hAnsi="Arial" w:cs="Arial"/>
              </w:rPr>
              <w:tab/>
            </w:r>
            <w:r>
              <w:rPr>
                <w:rFonts w:eastAsia="Calibri"/>
                <w:b/>
                <w:bCs/>
                <w:i/>
                <w:iCs/>
                <w:sz w:val="20"/>
                <w:szCs w:val="20"/>
              </w:rPr>
              <w:t>Apple (moderator)</w:t>
            </w:r>
          </w:p>
          <w:p w14:paraId="3B5439A6" w14:textId="77777777" w:rsidR="00E37D85" w:rsidRDefault="00E37D85" w:rsidP="00E37D85">
            <w:pPr>
              <w:tabs>
                <w:tab w:val="left" w:pos="1868"/>
              </w:tabs>
              <w:autoSpaceDE w:val="0"/>
              <w:autoSpaceDN w:val="0"/>
              <w:adjustRightInd w:val="0"/>
              <w:rPr>
                <w:rFonts w:ascii="Times-Bold" w:eastAsia="Calibri" w:hAnsi="Times-Bold" w:cs="Times-Bold"/>
                <w:b/>
                <w:bCs/>
                <w:sz w:val="22"/>
                <w:szCs w:val="22"/>
              </w:rPr>
            </w:pPr>
            <w:r>
              <w:rPr>
                <w:rFonts w:ascii="Arial" w:eastAsia="Calibri" w:hAnsi="Arial" w:cs="Arial"/>
              </w:rPr>
              <w:tab/>
            </w:r>
            <w:r>
              <w:rPr>
                <w:rFonts w:ascii="Times-Bold" w:eastAsia="Calibri" w:hAnsi="Times-Bold" w:cs="Times-Bold"/>
                <w:b/>
                <w:bCs/>
                <w:sz w:val="20"/>
                <w:szCs w:val="20"/>
              </w:rPr>
              <w:t>bandwidth)</w:t>
            </w:r>
          </w:p>
          <w:p w14:paraId="29345BBD" w14:textId="77777777" w:rsidR="00E37D85" w:rsidRDefault="00E37D85" w:rsidP="00E37D85">
            <w:pPr>
              <w:tabs>
                <w:tab w:val="left" w:pos="1133"/>
              </w:tabs>
              <w:autoSpaceDE w:val="0"/>
              <w:autoSpaceDN w:val="0"/>
              <w:adjustRightInd w:val="0"/>
              <w:spacing w:before="21"/>
              <w:rPr>
                <w:rFonts w:ascii="Arial" w:eastAsia="Calibri" w:hAnsi="Arial" w:cs="Arial"/>
                <w:sz w:val="21"/>
                <w:szCs w:val="21"/>
              </w:rPr>
            </w:pPr>
            <w:r>
              <w:rPr>
                <w:rFonts w:ascii="Arial" w:eastAsia="Calibri" w:hAnsi="Arial" w:cs="Arial"/>
              </w:rPr>
              <w:tab/>
            </w:r>
            <w:r>
              <w:rPr>
                <w:rFonts w:ascii="Arial" w:eastAsia="Calibri" w:hAnsi="Arial" w:cs="Arial"/>
                <w:sz w:val="16"/>
                <w:szCs w:val="16"/>
              </w:rPr>
              <w:t>related to RP-252518</w:t>
            </w:r>
          </w:p>
          <w:p w14:paraId="58B0319C" w14:textId="77777777" w:rsidR="00E37D85" w:rsidRDefault="00E37D85" w:rsidP="00E37D85">
            <w:pPr>
              <w:spacing w:line="276" w:lineRule="auto"/>
              <w:rPr>
                <w:rFonts w:eastAsia="Calibri"/>
                <w:sz w:val="20"/>
                <w:szCs w:val="20"/>
              </w:rPr>
            </w:pPr>
          </w:p>
          <w:p w14:paraId="7A6C003D" w14:textId="77777777" w:rsidR="00E37D85" w:rsidRDefault="00E37D85" w:rsidP="00E37D85">
            <w:pPr>
              <w:spacing w:line="276" w:lineRule="auto"/>
              <w:rPr>
                <w:rFonts w:eastAsia="Calibri"/>
                <w:sz w:val="20"/>
                <w:szCs w:val="20"/>
              </w:rPr>
            </w:pPr>
            <w:r>
              <w:rPr>
                <w:rFonts w:eastAsia="Calibri"/>
                <w:sz w:val="20"/>
                <w:szCs w:val="20"/>
              </w:rPr>
              <w:t>Conclusion: proposal 1 is endorsed, proposal 3 &amp; 4 are endorsed for RAN only (no WG discussion)</w:t>
            </w:r>
          </w:p>
          <w:p w14:paraId="1C522ACF" w14:textId="77777777" w:rsidR="00E37D85" w:rsidRDefault="00E37D85" w:rsidP="00E37D85">
            <w:pPr>
              <w:spacing w:line="276" w:lineRule="auto"/>
              <w:rPr>
                <w:rFonts w:eastAsia="Calibri"/>
                <w:sz w:val="20"/>
                <w:szCs w:val="20"/>
              </w:rPr>
            </w:pPr>
          </w:p>
          <w:p w14:paraId="17410A6A" w14:textId="77777777" w:rsidR="00E37D85" w:rsidRPr="00DE203C" w:rsidRDefault="00E37D85" w:rsidP="00E37D85">
            <w:pPr>
              <w:spacing w:line="252" w:lineRule="auto"/>
              <w:contextualSpacing/>
              <w:jc w:val="both"/>
              <w:rPr>
                <w:rFonts w:eastAsia="Batang"/>
                <w:sz w:val="20"/>
                <w:szCs w:val="20"/>
                <w:lang w:eastAsia="x-none"/>
              </w:rPr>
            </w:pPr>
            <w:r w:rsidRPr="00313084">
              <w:rPr>
                <w:rFonts w:eastAsia="Batang"/>
                <w:b/>
                <w:bCs/>
                <w:sz w:val="20"/>
                <w:szCs w:val="20"/>
                <w:highlight w:val="green"/>
                <w:u w:val="single"/>
                <w:lang w:eastAsia="x-none"/>
              </w:rPr>
              <w:t>Proposal 1:</w:t>
            </w:r>
            <w:r w:rsidRPr="00313084">
              <w:rPr>
                <w:rFonts w:eastAsia="Batang"/>
                <w:sz w:val="20"/>
                <w:szCs w:val="20"/>
                <w:highlight w:val="green"/>
                <w:lang w:eastAsia="x-none"/>
              </w:rPr>
              <w:t xml:space="preserve"> Endorse the following two RAN1 agreements (with the clarification that the 2</w:t>
            </w:r>
            <w:r w:rsidRPr="00313084">
              <w:rPr>
                <w:rFonts w:eastAsia="Batang"/>
                <w:sz w:val="20"/>
                <w:szCs w:val="20"/>
                <w:highlight w:val="green"/>
                <w:vertAlign w:val="superscript"/>
                <w:lang w:eastAsia="x-none"/>
              </w:rPr>
              <w:t>nd</w:t>
            </w:r>
            <w:r w:rsidRPr="00313084">
              <w:rPr>
                <w:rFonts w:eastAsia="Batang"/>
                <w:sz w:val="20"/>
                <w:szCs w:val="20"/>
                <w:highlight w:val="green"/>
                <w:lang w:eastAsia="x-none"/>
              </w:rPr>
              <w:t xml:space="preserve"> agreement is applicable to FR1). Companies are invited to bring contributions regarding the minimum spectrum allocation in RAN#110, while RAN1 is requested to continue the study on both the minimum</w:t>
            </w:r>
            <w:r w:rsidRPr="00313084">
              <w:rPr>
                <w:rFonts w:eastAsia="DengXian"/>
                <w:sz w:val="20"/>
                <w:szCs w:val="20"/>
                <w:highlight w:val="green"/>
              </w:rPr>
              <w:t xml:space="preserve"> spectrum allocation</w:t>
            </w:r>
            <w:r w:rsidRPr="00313084">
              <w:rPr>
                <w:rFonts w:eastAsia="Batang"/>
                <w:sz w:val="20"/>
                <w:szCs w:val="20"/>
                <w:highlight w:val="green"/>
                <w:lang w:eastAsia="x-none"/>
              </w:rPr>
              <w:t xml:space="preserve"> and the smallest maximum UE bandwidth from the 6GR design perspective. Revisit in RAN#110.</w:t>
            </w:r>
          </w:p>
          <w:p w14:paraId="3539355D" w14:textId="77777777" w:rsidR="00E37D85" w:rsidRPr="00DE203C" w:rsidRDefault="00E37D85" w:rsidP="00E37D85">
            <w:pPr>
              <w:rPr>
                <w:rFonts w:eastAsia="DengXian"/>
                <w:sz w:val="20"/>
                <w:szCs w:val="20"/>
                <w:highlight w:val="green"/>
                <w:lang w:val="en-GB"/>
              </w:rPr>
            </w:pPr>
            <w:r w:rsidRPr="00DE203C">
              <w:rPr>
                <w:rFonts w:eastAsia="DengXian"/>
                <w:sz w:val="20"/>
                <w:szCs w:val="20"/>
                <w:highlight w:val="green"/>
                <w:lang w:val="en-GB"/>
              </w:rPr>
              <w:t>Agreement</w:t>
            </w:r>
          </w:p>
          <w:p w14:paraId="6EC0F4BE" w14:textId="77777777" w:rsidR="00E37D85" w:rsidRPr="00DE203C" w:rsidRDefault="00E37D85" w:rsidP="00E37D85">
            <w:pPr>
              <w:numPr>
                <w:ilvl w:val="0"/>
                <w:numId w:val="15"/>
              </w:numPr>
              <w:spacing w:line="252" w:lineRule="auto"/>
              <w:contextualSpacing/>
              <w:jc w:val="both"/>
              <w:rPr>
                <w:rFonts w:eastAsia="Batang"/>
                <w:i/>
                <w:iCs/>
                <w:sz w:val="20"/>
                <w:szCs w:val="20"/>
                <w:lang w:eastAsia="x-none"/>
              </w:rPr>
            </w:pPr>
            <w:r w:rsidRPr="00DE203C">
              <w:rPr>
                <w:rFonts w:eastAsia="Batang"/>
                <w:i/>
                <w:iCs/>
                <w:sz w:val="20"/>
                <w:szCs w:val="20"/>
                <w:lang w:eastAsia="x-none"/>
              </w:rPr>
              <w:lastRenderedPageBreak/>
              <w:t xml:space="preserve">For the study of RAN1 6GR design, </w:t>
            </w:r>
            <w:r w:rsidRPr="00DE203C">
              <w:rPr>
                <w:rFonts w:eastAsia="DengXian"/>
                <w:i/>
                <w:iCs/>
                <w:sz w:val="20"/>
                <w:szCs w:val="20"/>
              </w:rPr>
              <w:t>consider</w:t>
            </w:r>
            <w:r w:rsidRPr="00DE203C">
              <w:rPr>
                <w:rFonts w:eastAsia="Batang"/>
                <w:i/>
                <w:iCs/>
                <w:sz w:val="20"/>
                <w:szCs w:val="20"/>
                <w:lang w:eastAsia="x-none"/>
              </w:rPr>
              <w:t xml:space="preserve"> the minimum</w:t>
            </w:r>
            <w:r w:rsidRPr="00DE203C">
              <w:rPr>
                <w:rFonts w:eastAsia="DengXian"/>
                <w:i/>
                <w:iCs/>
                <w:sz w:val="20"/>
                <w:szCs w:val="20"/>
              </w:rPr>
              <w:t xml:space="preserve"> spectrum allocation in which 6G can operate, subject to further discussion and confirmation in RAN.</w:t>
            </w:r>
          </w:p>
          <w:p w14:paraId="7B7A138F" w14:textId="77777777" w:rsidR="00E37D85" w:rsidRPr="00DE203C" w:rsidRDefault="00E37D85" w:rsidP="00E37D85">
            <w:pPr>
              <w:numPr>
                <w:ilvl w:val="1"/>
                <w:numId w:val="15"/>
              </w:numPr>
              <w:spacing w:line="252" w:lineRule="auto"/>
              <w:contextualSpacing/>
              <w:jc w:val="both"/>
              <w:rPr>
                <w:rFonts w:eastAsia="Batang"/>
                <w:i/>
                <w:iCs/>
                <w:sz w:val="20"/>
                <w:szCs w:val="20"/>
                <w:lang w:eastAsia="x-none"/>
              </w:rPr>
            </w:pPr>
            <w:r w:rsidRPr="00DE203C">
              <w:rPr>
                <w:rFonts w:eastAsia="Batang"/>
                <w:i/>
                <w:iCs/>
                <w:sz w:val="20"/>
                <w:szCs w:val="20"/>
                <w:lang w:eastAsia="x-none"/>
              </w:rPr>
              <w:t>Note: RAN4 involvement is necessary</w:t>
            </w:r>
            <w:r w:rsidRPr="00DE203C">
              <w:rPr>
                <w:rFonts w:eastAsia="DengXian"/>
                <w:i/>
                <w:iCs/>
                <w:sz w:val="20"/>
                <w:szCs w:val="20"/>
              </w:rPr>
              <w:t>.</w:t>
            </w:r>
          </w:p>
          <w:p w14:paraId="154D3C6E" w14:textId="77777777" w:rsidR="00E37D85" w:rsidRPr="00DE203C" w:rsidRDefault="00E37D85" w:rsidP="00E37D85">
            <w:pPr>
              <w:rPr>
                <w:rFonts w:eastAsia="DengXian"/>
                <w:sz w:val="20"/>
                <w:szCs w:val="20"/>
                <w:highlight w:val="green"/>
              </w:rPr>
            </w:pPr>
          </w:p>
          <w:p w14:paraId="4F13F597" w14:textId="77777777" w:rsidR="00E37D85" w:rsidRPr="00DE203C" w:rsidRDefault="00E37D85" w:rsidP="00E37D85">
            <w:pPr>
              <w:rPr>
                <w:rFonts w:eastAsia="DengXian"/>
                <w:sz w:val="20"/>
                <w:szCs w:val="20"/>
                <w:highlight w:val="green"/>
              </w:rPr>
            </w:pPr>
            <w:r w:rsidRPr="00DE203C">
              <w:rPr>
                <w:rFonts w:eastAsia="DengXian"/>
                <w:sz w:val="20"/>
                <w:szCs w:val="20"/>
                <w:highlight w:val="green"/>
              </w:rPr>
              <w:t>Agreement</w:t>
            </w:r>
          </w:p>
          <w:p w14:paraId="4BC19372" w14:textId="77777777" w:rsidR="00E37D85" w:rsidRPr="00DE203C" w:rsidRDefault="00E37D85" w:rsidP="00E37D85">
            <w:pPr>
              <w:numPr>
                <w:ilvl w:val="0"/>
                <w:numId w:val="15"/>
              </w:numPr>
              <w:spacing w:line="252" w:lineRule="auto"/>
              <w:contextualSpacing/>
              <w:rPr>
                <w:rFonts w:eastAsia="Batang"/>
                <w:i/>
                <w:iCs/>
                <w:sz w:val="20"/>
                <w:szCs w:val="20"/>
                <w:lang w:eastAsia="x-none"/>
              </w:rPr>
            </w:pPr>
            <w:r w:rsidRPr="00DE203C">
              <w:rPr>
                <w:rFonts w:eastAsia="Batang"/>
                <w:i/>
                <w:iCs/>
                <w:sz w:val="20"/>
                <w:szCs w:val="20"/>
                <w:lang w:eastAsia="x-none"/>
              </w:rPr>
              <w:t>Study</w:t>
            </w:r>
            <w:r w:rsidRPr="00DE203C">
              <w:rPr>
                <w:rFonts w:eastAsia="DengXian"/>
                <w:i/>
                <w:iCs/>
                <w:sz w:val="20"/>
                <w:szCs w:val="20"/>
              </w:rPr>
              <w:t xml:space="preserve"> </w:t>
            </w:r>
            <w:r w:rsidRPr="00DE203C">
              <w:rPr>
                <w:rFonts w:eastAsia="Yu Mincho"/>
                <w:i/>
                <w:iCs/>
                <w:sz w:val="20"/>
                <w:szCs w:val="20"/>
                <w:lang w:eastAsia="ja-JP"/>
              </w:rPr>
              <w:t xml:space="preserve">the following smallest maximum </w:t>
            </w:r>
            <w:r w:rsidRPr="00DE203C">
              <w:rPr>
                <w:rFonts w:eastAsia="Batang"/>
                <w:i/>
                <w:iCs/>
                <w:sz w:val="20"/>
                <w:szCs w:val="20"/>
                <w:lang w:eastAsia="x-none"/>
              </w:rPr>
              <w:t xml:space="preserve">supported </w:t>
            </w:r>
            <w:r w:rsidRPr="00DE203C">
              <w:rPr>
                <w:rFonts w:eastAsia="Yu Mincho"/>
                <w:i/>
                <w:iCs/>
                <w:sz w:val="20"/>
                <w:szCs w:val="20"/>
                <w:lang w:eastAsia="ja-JP"/>
              </w:rPr>
              <w:t xml:space="preserve">RF and BB </w:t>
            </w:r>
            <w:r w:rsidRPr="00DE203C">
              <w:rPr>
                <w:rFonts w:eastAsia="Batang"/>
                <w:i/>
                <w:iCs/>
                <w:sz w:val="20"/>
                <w:szCs w:val="20"/>
                <w:lang w:eastAsia="x-none"/>
              </w:rPr>
              <w:t>UE BW</w:t>
            </w:r>
            <w:r w:rsidRPr="00DE203C">
              <w:rPr>
                <w:rFonts w:eastAsia="Yu Mincho"/>
                <w:i/>
                <w:iCs/>
                <w:sz w:val="20"/>
                <w:szCs w:val="20"/>
                <w:lang w:eastAsia="ja-JP"/>
              </w:rPr>
              <w:t xml:space="preserve"> without spectrum aggregation for </w:t>
            </w:r>
            <w:r w:rsidRPr="00DE203C">
              <w:rPr>
                <w:rFonts w:eastAsia="DengXian"/>
                <w:i/>
                <w:iCs/>
                <w:sz w:val="20"/>
                <w:szCs w:val="20"/>
              </w:rPr>
              <w:t xml:space="preserve">at least one </w:t>
            </w:r>
            <w:r w:rsidRPr="00DE203C">
              <w:rPr>
                <w:rFonts w:eastAsia="Yu Mincho"/>
                <w:i/>
                <w:iCs/>
                <w:sz w:val="20"/>
                <w:szCs w:val="20"/>
                <w:lang w:eastAsia="ja-JP"/>
              </w:rPr>
              <w:t>low-tier device type supported by 6GR framework</w:t>
            </w:r>
            <w:r w:rsidRPr="00DE203C">
              <w:rPr>
                <w:rFonts w:eastAsia="Batang"/>
                <w:i/>
                <w:iCs/>
                <w:sz w:val="20"/>
                <w:szCs w:val="20"/>
                <w:lang w:eastAsia="x-none"/>
              </w:rPr>
              <w:t xml:space="preserve"> </w:t>
            </w:r>
            <w:r w:rsidRPr="00DE203C">
              <w:rPr>
                <w:rFonts w:eastAsia="DengXian"/>
                <w:i/>
                <w:iCs/>
                <w:sz w:val="20"/>
                <w:szCs w:val="20"/>
              </w:rPr>
              <w:t>from physical layer perspective, subject to further discussion and confirmation in RAN</w:t>
            </w:r>
          </w:p>
          <w:p w14:paraId="5C426457" w14:textId="77777777" w:rsidR="00E37D85" w:rsidRPr="00DE203C" w:rsidRDefault="00E37D85" w:rsidP="00E37D85">
            <w:pPr>
              <w:numPr>
                <w:ilvl w:val="1"/>
                <w:numId w:val="15"/>
              </w:numPr>
              <w:spacing w:line="252" w:lineRule="auto"/>
              <w:contextualSpacing/>
              <w:jc w:val="both"/>
              <w:rPr>
                <w:rFonts w:eastAsia="Batang"/>
                <w:i/>
                <w:iCs/>
                <w:sz w:val="20"/>
                <w:szCs w:val="20"/>
                <w:lang w:eastAsia="x-none"/>
              </w:rPr>
            </w:pPr>
            <w:r w:rsidRPr="00DE203C">
              <w:rPr>
                <w:rFonts w:eastAsia="Batang"/>
                <w:i/>
                <w:iCs/>
                <w:sz w:val="20"/>
                <w:szCs w:val="20"/>
                <w:lang w:eastAsia="x-none"/>
              </w:rPr>
              <w:t>Opt1: 3MHz</w:t>
            </w:r>
          </w:p>
          <w:p w14:paraId="7A1034F8" w14:textId="77777777" w:rsidR="00E37D85" w:rsidRPr="00DE203C" w:rsidRDefault="00E37D85" w:rsidP="00E37D85">
            <w:pPr>
              <w:numPr>
                <w:ilvl w:val="1"/>
                <w:numId w:val="15"/>
              </w:numPr>
              <w:spacing w:line="252" w:lineRule="auto"/>
              <w:contextualSpacing/>
              <w:jc w:val="both"/>
              <w:rPr>
                <w:rFonts w:eastAsia="Batang"/>
                <w:i/>
                <w:iCs/>
                <w:sz w:val="20"/>
                <w:szCs w:val="20"/>
                <w:lang w:eastAsia="x-none"/>
              </w:rPr>
            </w:pPr>
            <w:r w:rsidRPr="00DE203C">
              <w:rPr>
                <w:rFonts w:eastAsia="Batang"/>
                <w:i/>
                <w:iCs/>
                <w:sz w:val="20"/>
                <w:szCs w:val="20"/>
                <w:lang w:eastAsia="x-none"/>
              </w:rPr>
              <w:t>Opt2: 5MHz</w:t>
            </w:r>
          </w:p>
          <w:p w14:paraId="5ACD065A" w14:textId="77777777" w:rsidR="00E37D85" w:rsidRPr="00DE203C" w:rsidRDefault="00E37D85" w:rsidP="00E37D85">
            <w:pPr>
              <w:numPr>
                <w:ilvl w:val="1"/>
                <w:numId w:val="15"/>
              </w:numPr>
              <w:spacing w:line="252" w:lineRule="auto"/>
              <w:contextualSpacing/>
              <w:jc w:val="both"/>
              <w:rPr>
                <w:rFonts w:eastAsia="Batang"/>
                <w:i/>
                <w:iCs/>
                <w:sz w:val="20"/>
                <w:szCs w:val="20"/>
                <w:lang w:eastAsia="x-none"/>
              </w:rPr>
            </w:pPr>
            <w:r w:rsidRPr="00DE203C">
              <w:rPr>
                <w:rFonts w:eastAsia="Batang"/>
                <w:i/>
                <w:iCs/>
                <w:sz w:val="20"/>
                <w:szCs w:val="20"/>
                <w:lang w:eastAsia="x-none"/>
              </w:rPr>
              <w:t>Opt3: 10MHz</w:t>
            </w:r>
          </w:p>
          <w:p w14:paraId="06799912" w14:textId="77777777" w:rsidR="00E37D85" w:rsidRPr="00DE203C" w:rsidRDefault="00E37D85" w:rsidP="00E37D85">
            <w:pPr>
              <w:numPr>
                <w:ilvl w:val="1"/>
                <w:numId w:val="15"/>
              </w:numPr>
              <w:spacing w:line="252" w:lineRule="auto"/>
              <w:contextualSpacing/>
              <w:jc w:val="both"/>
              <w:rPr>
                <w:rFonts w:eastAsia="Batang"/>
                <w:i/>
                <w:iCs/>
                <w:sz w:val="20"/>
                <w:szCs w:val="20"/>
                <w:lang w:eastAsia="x-none"/>
              </w:rPr>
            </w:pPr>
            <w:r w:rsidRPr="00DE203C">
              <w:rPr>
                <w:rFonts w:eastAsia="Batang"/>
                <w:i/>
                <w:iCs/>
                <w:sz w:val="20"/>
                <w:szCs w:val="20"/>
                <w:lang w:eastAsia="x-none"/>
              </w:rPr>
              <w:t>Opt4: 20MHz</w:t>
            </w:r>
          </w:p>
          <w:p w14:paraId="01F1EA03" w14:textId="77777777" w:rsidR="00E37D85" w:rsidRPr="00DE203C" w:rsidRDefault="00E37D85" w:rsidP="00E37D85">
            <w:pPr>
              <w:numPr>
                <w:ilvl w:val="1"/>
                <w:numId w:val="15"/>
              </w:numPr>
              <w:spacing w:line="252" w:lineRule="auto"/>
              <w:contextualSpacing/>
              <w:jc w:val="both"/>
              <w:rPr>
                <w:rFonts w:eastAsia="Batang"/>
                <w:i/>
                <w:iCs/>
                <w:sz w:val="20"/>
                <w:szCs w:val="20"/>
                <w:lang w:eastAsia="x-none"/>
              </w:rPr>
            </w:pPr>
            <w:r w:rsidRPr="00DE203C">
              <w:rPr>
                <w:rFonts w:eastAsia="Batang"/>
                <w:i/>
                <w:iCs/>
                <w:sz w:val="20"/>
                <w:szCs w:val="20"/>
                <w:lang w:eastAsia="x-none"/>
              </w:rPr>
              <w:t>FFS: the UL bandwidth may be different to the DL bandwidth</w:t>
            </w:r>
          </w:p>
          <w:p w14:paraId="2C1E037B" w14:textId="77777777" w:rsidR="00771BCB" w:rsidRDefault="00E37D85" w:rsidP="00E37D85">
            <w:pPr>
              <w:numPr>
                <w:ilvl w:val="1"/>
                <w:numId w:val="15"/>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FFS: the </w:t>
            </w:r>
            <w:r w:rsidRPr="00DE203C">
              <w:rPr>
                <w:rFonts w:eastAsia="DengXian"/>
                <w:i/>
                <w:iCs/>
                <w:sz w:val="20"/>
                <w:szCs w:val="20"/>
              </w:rPr>
              <w:t>bandwidth value</w:t>
            </w:r>
            <w:r w:rsidRPr="00DE203C">
              <w:rPr>
                <w:rFonts w:eastAsia="Batang"/>
                <w:i/>
                <w:iCs/>
                <w:sz w:val="20"/>
                <w:szCs w:val="20"/>
                <w:lang w:eastAsia="x-none"/>
              </w:rPr>
              <w:t xml:space="preserve"> may be different for different SCS, duplex modes, and bands.</w:t>
            </w:r>
          </w:p>
          <w:p w14:paraId="5CE7FA4E" w14:textId="5F21BB5F" w:rsidR="00E37D85" w:rsidRPr="00771BCB" w:rsidRDefault="00E37D85" w:rsidP="00E37D85">
            <w:pPr>
              <w:numPr>
                <w:ilvl w:val="1"/>
                <w:numId w:val="15"/>
              </w:numPr>
              <w:spacing w:line="252" w:lineRule="auto"/>
              <w:contextualSpacing/>
              <w:jc w:val="both"/>
              <w:rPr>
                <w:rFonts w:eastAsia="Batang"/>
                <w:i/>
                <w:iCs/>
                <w:sz w:val="20"/>
                <w:szCs w:val="20"/>
                <w:lang w:eastAsia="x-none"/>
              </w:rPr>
            </w:pPr>
            <w:r w:rsidRPr="00771BCB">
              <w:rPr>
                <w:rFonts w:eastAsia="Batang"/>
                <w:i/>
                <w:iCs/>
                <w:sz w:val="20"/>
                <w:szCs w:val="20"/>
                <w:lang w:eastAsia="x-none"/>
              </w:rPr>
              <w:t>FFS: whether RF and BB UE BW are same or different</w:t>
            </w:r>
          </w:p>
        </w:tc>
      </w:tr>
    </w:tbl>
    <w:p w14:paraId="08F0DE54" w14:textId="77777777" w:rsidR="00E37D85" w:rsidRDefault="00E37D85" w:rsidP="00A06E8D">
      <w:pPr>
        <w:spacing w:line="276" w:lineRule="auto"/>
        <w:rPr>
          <w:bCs/>
          <w:sz w:val="20"/>
          <w:szCs w:val="20"/>
        </w:rPr>
      </w:pPr>
    </w:p>
    <w:p w14:paraId="0E442B72" w14:textId="04C07AFB" w:rsidR="00B6575C" w:rsidRDefault="00B6575C" w:rsidP="00A06E8D">
      <w:pPr>
        <w:spacing w:line="276" w:lineRule="auto"/>
        <w:rPr>
          <w:bCs/>
          <w:sz w:val="20"/>
          <w:szCs w:val="20"/>
        </w:rPr>
      </w:pPr>
      <w:r w:rsidRPr="00C32530">
        <w:rPr>
          <w:bCs/>
          <w:sz w:val="20"/>
          <w:szCs w:val="20"/>
        </w:rPr>
        <w:t>At the last RAN1 #122</w:t>
      </w:r>
      <w:r>
        <w:rPr>
          <w:bCs/>
          <w:sz w:val="20"/>
          <w:szCs w:val="20"/>
        </w:rPr>
        <w:t>bis</w:t>
      </w:r>
      <w:r w:rsidRPr="00C32530">
        <w:rPr>
          <w:bCs/>
          <w:sz w:val="20"/>
          <w:szCs w:val="20"/>
        </w:rPr>
        <w:t xml:space="preserve"> meeting in </w:t>
      </w:r>
      <w:r>
        <w:rPr>
          <w:bCs/>
          <w:sz w:val="20"/>
          <w:szCs w:val="20"/>
        </w:rPr>
        <w:t>Prague, CZ</w:t>
      </w:r>
      <w:r w:rsidRPr="00C32530">
        <w:rPr>
          <w:bCs/>
          <w:sz w:val="20"/>
          <w:szCs w:val="20"/>
        </w:rPr>
        <w:t xml:space="preserve"> </w:t>
      </w:r>
      <w:r>
        <w:rPr>
          <w:bCs/>
          <w:sz w:val="20"/>
          <w:szCs w:val="20"/>
        </w:rPr>
        <w:t>further progress was made:</w:t>
      </w:r>
    </w:p>
    <w:p w14:paraId="7F9EA8D9" w14:textId="77777777" w:rsidR="00B6575C" w:rsidRDefault="00B6575C" w:rsidP="00A06E8D">
      <w:pPr>
        <w:spacing w:line="276" w:lineRule="auto"/>
        <w:rPr>
          <w:bCs/>
          <w:sz w:val="20"/>
          <w:szCs w:val="20"/>
        </w:rPr>
      </w:pPr>
    </w:p>
    <w:tbl>
      <w:tblPr>
        <w:tblStyle w:val="TableGrid"/>
        <w:tblW w:w="0" w:type="auto"/>
        <w:tblLook w:val="04A0" w:firstRow="1" w:lastRow="0" w:firstColumn="1" w:lastColumn="0" w:noHBand="0" w:noVBand="1"/>
      </w:tblPr>
      <w:tblGrid>
        <w:gridCol w:w="7894"/>
      </w:tblGrid>
      <w:tr w:rsidR="000F34AD" w:rsidRPr="000F34AD" w14:paraId="2D833FC4" w14:textId="77777777">
        <w:tc>
          <w:tcPr>
            <w:tcW w:w="0" w:type="auto"/>
          </w:tcPr>
          <w:p w14:paraId="4F7D2B23" w14:textId="77777777" w:rsidR="000F34AD" w:rsidRPr="000F34AD" w:rsidRDefault="000F34AD" w:rsidP="000F34AD">
            <w:pPr>
              <w:spacing w:line="252" w:lineRule="auto"/>
              <w:contextualSpacing/>
              <w:jc w:val="both"/>
              <w:rPr>
                <w:rFonts w:eastAsiaTheme="minorEastAsia"/>
                <w:sz w:val="20"/>
                <w:szCs w:val="20"/>
                <w:highlight w:val="green"/>
                <w:lang w:eastAsia="zh-CN"/>
              </w:rPr>
            </w:pPr>
            <w:r w:rsidRPr="000F34AD">
              <w:rPr>
                <w:rFonts w:eastAsiaTheme="minorEastAsia"/>
                <w:sz w:val="20"/>
                <w:szCs w:val="20"/>
                <w:highlight w:val="green"/>
                <w:lang w:eastAsia="zh-CN"/>
              </w:rPr>
              <w:t>Agreement</w:t>
            </w:r>
          </w:p>
          <w:p w14:paraId="0FECBAEE" w14:textId="77777777" w:rsidR="000F34AD" w:rsidRPr="000F34AD" w:rsidRDefault="000F34AD" w:rsidP="000F34AD">
            <w:pPr>
              <w:pStyle w:val="BodyText"/>
              <w:numPr>
                <w:ilvl w:val="0"/>
                <w:numId w:val="17"/>
              </w:numPr>
              <w:suppressAutoHyphens/>
              <w:spacing w:line="259" w:lineRule="auto"/>
              <w:rPr>
                <w:rFonts w:ascii="Times New Roman" w:hAnsi="Times New Roman"/>
                <w:szCs w:val="20"/>
                <w:lang w:val="en-US"/>
              </w:rPr>
            </w:pPr>
            <w:r w:rsidRPr="000F34AD">
              <w:rPr>
                <w:rFonts w:ascii="Times New Roman" w:hAnsi="Times New Roman"/>
                <w:szCs w:val="20"/>
                <w:lang w:val="en-US"/>
              </w:rPr>
              <w:t>High-level aspects to consider for the 6GR sync</w:t>
            </w:r>
            <w:r w:rsidRPr="000F34AD">
              <w:rPr>
                <w:rFonts w:ascii="Times New Roman" w:eastAsiaTheme="minorEastAsia" w:hAnsi="Times New Roman"/>
                <w:szCs w:val="20"/>
                <w:lang w:val="en-US" w:eastAsia="zh-CN"/>
              </w:rPr>
              <w:t xml:space="preserve"> signal</w:t>
            </w:r>
            <w:r w:rsidRPr="000F34AD">
              <w:rPr>
                <w:rFonts w:ascii="Times New Roman" w:hAnsi="Times New Roman"/>
                <w:szCs w:val="20"/>
                <w:lang w:val="en-US"/>
              </w:rPr>
              <w:t xml:space="preserve"> structure include, but not limited to</w:t>
            </w:r>
          </w:p>
          <w:p w14:paraId="07CBEE71" w14:textId="77777777" w:rsidR="000F34AD" w:rsidRPr="000F34AD" w:rsidRDefault="000F34AD" w:rsidP="000F34AD">
            <w:pPr>
              <w:pStyle w:val="BodyText"/>
              <w:numPr>
                <w:ilvl w:val="1"/>
                <w:numId w:val="17"/>
              </w:numPr>
              <w:suppressAutoHyphens/>
              <w:spacing w:line="259" w:lineRule="auto"/>
              <w:rPr>
                <w:rFonts w:ascii="Times New Roman" w:hAnsi="Times New Roman"/>
                <w:szCs w:val="20"/>
                <w:lang w:val="en-US"/>
              </w:rPr>
            </w:pPr>
            <w:r w:rsidRPr="000F34AD">
              <w:rPr>
                <w:rFonts w:ascii="Times New Roman" w:hAnsi="Times New Roman"/>
                <w:szCs w:val="20"/>
                <w:lang w:val="en-US"/>
              </w:rPr>
              <w:t>Sync raster design</w:t>
            </w:r>
          </w:p>
          <w:p w14:paraId="35871E72" w14:textId="77777777" w:rsidR="000F34AD" w:rsidRPr="000F34AD" w:rsidRDefault="000F34AD" w:rsidP="000F34AD">
            <w:pPr>
              <w:pStyle w:val="BodyText"/>
              <w:numPr>
                <w:ilvl w:val="1"/>
                <w:numId w:val="17"/>
              </w:numPr>
              <w:suppressAutoHyphens/>
              <w:spacing w:line="259" w:lineRule="auto"/>
              <w:rPr>
                <w:rFonts w:ascii="Times New Roman" w:hAnsi="Times New Roman"/>
                <w:szCs w:val="20"/>
                <w:lang w:val="en-US"/>
              </w:rPr>
            </w:pPr>
            <w:r w:rsidRPr="000F34AD">
              <w:rPr>
                <w:rFonts w:ascii="Times New Roman" w:hAnsi="Times New Roman"/>
                <w:szCs w:val="20"/>
                <w:lang w:val="en-US"/>
              </w:rPr>
              <w:t>Spectrum allocation</w:t>
            </w:r>
          </w:p>
          <w:p w14:paraId="1BA7DA80" w14:textId="77777777" w:rsidR="000F34AD" w:rsidRPr="000F34AD" w:rsidRDefault="000F34AD" w:rsidP="000F34AD">
            <w:pPr>
              <w:pStyle w:val="BodyText"/>
              <w:numPr>
                <w:ilvl w:val="1"/>
                <w:numId w:val="17"/>
              </w:numPr>
              <w:suppressAutoHyphens/>
              <w:spacing w:line="259" w:lineRule="auto"/>
              <w:rPr>
                <w:rFonts w:ascii="Times New Roman" w:hAnsi="Times New Roman"/>
                <w:szCs w:val="20"/>
                <w:lang w:val="en-US"/>
              </w:rPr>
            </w:pPr>
            <w:r w:rsidRPr="000F34AD">
              <w:rPr>
                <w:rFonts w:ascii="Times New Roman" w:hAnsi="Times New Roman"/>
                <w:szCs w:val="20"/>
                <w:lang w:val="en-US"/>
              </w:rPr>
              <w:t>smallest maximum supported RF and BB UE BW without spectrum aggregation</w:t>
            </w:r>
          </w:p>
          <w:p w14:paraId="1176273C" w14:textId="77777777" w:rsidR="000F34AD" w:rsidRPr="000F34AD" w:rsidRDefault="000F34AD" w:rsidP="000F34AD">
            <w:pPr>
              <w:pStyle w:val="BodyText"/>
              <w:numPr>
                <w:ilvl w:val="1"/>
                <w:numId w:val="17"/>
              </w:numPr>
              <w:suppressAutoHyphens/>
              <w:spacing w:line="259" w:lineRule="auto"/>
              <w:rPr>
                <w:rFonts w:ascii="Times New Roman" w:hAnsi="Times New Roman"/>
                <w:szCs w:val="20"/>
                <w:lang w:val="en-US"/>
              </w:rPr>
            </w:pPr>
            <w:r w:rsidRPr="000F34AD">
              <w:rPr>
                <w:rFonts w:ascii="Times New Roman" w:hAnsi="Times New Roman"/>
                <w:szCs w:val="20"/>
                <w:lang w:val="en-US"/>
              </w:rPr>
              <w:t>mobile broadband service requirements as high priority</w:t>
            </w:r>
          </w:p>
          <w:p w14:paraId="7CCBEE41" w14:textId="77777777" w:rsidR="000F34AD" w:rsidRPr="000F34AD" w:rsidRDefault="000F34AD" w:rsidP="000F34AD">
            <w:pPr>
              <w:pStyle w:val="BodyText"/>
              <w:numPr>
                <w:ilvl w:val="1"/>
                <w:numId w:val="17"/>
              </w:numPr>
              <w:suppressAutoHyphens/>
              <w:spacing w:line="259" w:lineRule="auto"/>
              <w:rPr>
                <w:rFonts w:ascii="Times New Roman" w:hAnsi="Times New Roman"/>
                <w:szCs w:val="20"/>
                <w:lang w:val="en-US"/>
              </w:rPr>
            </w:pPr>
            <w:r w:rsidRPr="000F34AD">
              <w:rPr>
                <w:rFonts w:ascii="Times New Roman" w:hAnsi="Times New Roman"/>
                <w:szCs w:val="20"/>
                <w:lang w:val="en-US"/>
              </w:rPr>
              <w:t>Energy efficiency for both BS and UE</w:t>
            </w:r>
          </w:p>
          <w:p w14:paraId="36801C10" w14:textId="77777777" w:rsidR="000F34AD" w:rsidRPr="000F34AD" w:rsidRDefault="000F34AD" w:rsidP="000F34AD">
            <w:pPr>
              <w:pStyle w:val="BodyText"/>
              <w:numPr>
                <w:ilvl w:val="1"/>
                <w:numId w:val="17"/>
              </w:numPr>
              <w:suppressAutoHyphens/>
              <w:spacing w:line="259" w:lineRule="auto"/>
              <w:rPr>
                <w:rFonts w:ascii="Times New Roman" w:hAnsi="Times New Roman"/>
                <w:szCs w:val="20"/>
                <w:lang w:val="en-US"/>
              </w:rPr>
            </w:pPr>
            <w:r w:rsidRPr="000F34AD">
              <w:rPr>
                <w:rFonts w:ascii="Times New Roman" w:hAnsi="Times New Roman"/>
                <w:szCs w:val="20"/>
                <w:lang w:val="en-US"/>
              </w:rPr>
              <w:t>Detection/tracking performance, latency, and complexity</w:t>
            </w:r>
          </w:p>
          <w:p w14:paraId="6BC17397" w14:textId="77777777" w:rsidR="000F34AD" w:rsidRPr="000F34AD" w:rsidRDefault="000F34AD" w:rsidP="000F34AD">
            <w:pPr>
              <w:pStyle w:val="BodyText"/>
              <w:numPr>
                <w:ilvl w:val="2"/>
                <w:numId w:val="17"/>
              </w:numPr>
              <w:suppressAutoHyphens/>
              <w:spacing w:line="259" w:lineRule="auto"/>
              <w:rPr>
                <w:rFonts w:ascii="Times New Roman" w:hAnsi="Times New Roman"/>
                <w:szCs w:val="20"/>
                <w:lang w:val="en-US"/>
              </w:rPr>
            </w:pPr>
            <w:r w:rsidRPr="000F34AD">
              <w:rPr>
                <w:rFonts w:ascii="Times New Roman" w:hAnsi="Times New Roman"/>
                <w:szCs w:val="20"/>
                <w:lang w:val="en-US"/>
              </w:rPr>
              <w:t>Including initial cell search</w:t>
            </w:r>
          </w:p>
          <w:p w14:paraId="777C69A1" w14:textId="77777777" w:rsidR="000F34AD" w:rsidRPr="000F34AD" w:rsidRDefault="000F34AD" w:rsidP="000F34AD">
            <w:pPr>
              <w:pStyle w:val="BodyText"/>
              <w:numPr>
                <w:ilvl w:val="1"/>
                <w:numId w:val="17"/>
              </w:numPr>
              <w:suppressAutoHyphens/>
              <w:spacing w:line="259" w:lineRule="auto"/>
              <w:rPr>
                <w:rFonts w:ascii="Times New Roman" w:hAnsi="Times New Roman"/>
                <w:szCs w:val="20"/>
                <w:lang w:val="en-US"/>
              </w:rPr>
            </w:pPr>
            <w:r w:rsidRPr="000F34AD">
              <w:rPr>
                <w:rFonts w:ascii="Times New Roman" w:hAnsi="Times New Roman"/>
                <w:szCs w:val="20"/>
                <w:lang w:val="en-US"/>
              </w:rPr>
              <w:t>Coverage target</w:t>
            </w:r>
          </w:p>
          <w:p w14:paraId="7AED3667" w14:textId="77777777" w:rsidR="000F34AD" w:rsidRPr="000F34AD" w:rsidRDefault="000F34AD" w:rsidP="000F34AD">
            <w:pPr>
              <w:pStyle w:val="BodyText"/>
              <w:numPr>
                <w:ilvl w:val="1"/>
                <w:numId w:val="17"/>
              </w:numPr>
              <w:suppressAutoHyphens/>
              <w:spacing w:line="259" w:lineRule="auto"/>
              <w:rPr>
                <w:rFonts w:ascii="Times New Roman" w:hAnsi="Times New Roman"/>
                <w:szCs w:val="20"/>
                <w:lang w:val="en-US"/>
              </w:rPr>
            </w:pPr>
            <w:r w:rsidRPr="000F34AD">
              <w:rPr>
                <w:rFonts w:ascii="Times New Roman" w:hAnsi="Times New Roman"/>
                <w:szCs w:val="20"/>
                <w:lang w:val="en-US"/>
              </w:rPr>
              <w:t>Common design for diverse device types</w:t>
            </w:r>
          </w:p>
          <w:p w14:paraId="794D036D" w14:textId="77777777" w:rsidR="000F34AD" w:rsidRPr="000F34AD" w:rsidRDefault="000F34AD" w:rsidP="000F34AD">
            <w:pPr>
              <w:pStyle w:val="BodyText"/>
              <w:numPr>
                <w:ilvl w:val="1"/>
                <w:numId w:val="17"/>
              </w:numPr>
              <w:suppressAutoHyphens/>
              <w:spacing w:line="259" w:lineRule="auto"/>
              <w:rPr>
                <w:rFonts w:ascii="Times New Roman" w:hAnsi="Times New Roman"/>
                <w:szCs w:val="20"/>
                <w:lang w:val="en-US"/>
              </w:rPr>
            </w:pPr>
            <w:r w:rsidRPr="000F34AD">
              <w:rPr>
                <w:rFonts w:ascii="Times New Roman" w:hAnsi="Times New Roman"/>
                <w:szCs w:val="20"/>
                <w:lang w:val="en-US"/>
              </w:rPr>
              <w:t>Consideration of the supported deployment</w:t>
            </w:r>
          </w:p>
          <w:p w14:paraId="1A897019" w14:textId="77777777" w:rsidR="000F34AD" w:rsidRPr="000F34AD" w:rsidRDefault="000F34AD" w:rsidP="000F34AD">
            <w:pPr>
              <w:pStyle w:val="BodyText"/>
              <w:numPr>
                <w:ilvl w:val="1"/>
                <w:numId w:val="17"/>
              </w:numPr>
              <w:suppressAutoHyphens/>
              <w:spacing w:line="259" w:lineRule="auto"/>
              <w:rPr>
                <w:rFonts w:ascii="Times New Roman" w:hAnsi="Times New Roman"/>
                <w:szCs w:val="20"/>
                <w:lang w:val="en-US"/>
              </w:rPr>
            </w:pPr>
            <w:r w:rsidRPr="000F34AD">
              <w:rPr>
                <w:rFonts w:ascii="Times New Roman" w:hAnsi="Times New Roman"/>
                <w:szCs w:val="20"/>
                <w:lang w:val="en-US"/>
              </w:rPr>
              <w:t xml:space="preserve">Consideration on whether the </w:t>
            </w:r>
            <w:r w:rsidRPr="000F34AD">
              <w:rPr>
                <w:rFonts w:ascii="Times New Roman" w:eastAsiaTheme="minorEastAsia" w:hAnsi="Times New Roman"/>
                <w:szCs w:val="20"/>
                <w:lang w:val="en-US" w:eastAsia="zh-CN"/>
              </w:rPr>
              <w:t>single</w:t>
            </w:r>
            <w:r w:rsidRPr="000F34AD">
              <w:rPr>
                <w:rFonts w:ascii="Times New Roman" w:hAnsi="Times New Roman"/>
                <w:szCs w:val="20"/>
                <w:lang w:val="en-US"/>
              </w:rPr>
              <w:t xml:space="preserve"> sync</w:t>
            </w:r>
            <w:r w:rsidRPr="000F34AD">
              <w:rPr>
                <w:rFonts w:ascii="Times New Roman" w:eastAsiaTheme="minorEastAsia" w:hAnsi="Times New Roman"/>
                <w:szCs w:val="20"/>
                <w:lang w:val="en-US" w:eastAsia="zh-CN"/>
              </w:rPr>
              <w:t xml:space="preserve"> signal structure</w:t>
            </w:r>
            <w:r w:rsidRPr="000F34AD">
              <w:rPr>
                <w:rFonts w:ascii="Times New Roman" w:hAnsi="Times New Roman"/>
                <w:szCs w:val="20"/>
                <w:lang w:val="en-US"/>
              </w:rPr>
              <w:t xml:space="preserve"> is</w:t>
            </w:r>
            <w:r w:rsidRPr="000F34AD">
              <w:rPr>
                <w:rFonts w:ascii="Times New Roman" w:eastAsiaTheme="minorEastAsia" w:hAnsi="Times New Roman"/>
                <w:szCs w:val="20"/>
                <w:lang w:val="en-US" w:eastAsia="zh-CN"/>
              </w:rPr>
              <w:t xml:space="preserve"> sufficient</w:t>
            </w:r>
          </w:p>
          <w:p w14:paraId="37009C91" w14:textId="104C3A1E" w:rsidR="000F34AD" w:rsidRPr="000F34AD" w:rsidRDefault="000F34AD" w:rsidP="000F34AD">
            <w:pPr>
              <w:pStyle w:val="BodyText"/>
              <w:numPr>
                <w:ilvl w:val="1"/>
                <w:numId w:val="17"/>
              </w:numPr>
              <w:suppressAutoHyphens/>
              <w:spacing w:line="259" w:lineRule="auto"/>
              <w:rPr>
                <w:rFonts w:ascii="Times New Roman" w:hAnsi="Times New Roman"/>
                <w:szCs w:val="20"/>
                <w:lang w:val="en-US"/>
              </w:rPr>
            </w:pPr>
            <w:r w:rsidRPr="000F34AD">
              <w:rPr>
                <w:rFonts w:ascii="Times New Roman" w:hAnsi="Times New Roman"/>
                <w:szCs w:val="20"/>
                <w:lang w:val="en-US"/>
              </w:rPr>
              <w:t>Note: Aspects impacting on the periodicity is to be discussed under AI11.5</w:t>
            </w:r>
          </w:p>
        </w:tc>
      </w:tr>
    </w:tbl>
    <w:p w14:paraId="0BA7B6A2" w14:textId="77777777" w:rsidR="000F34AD" w:rsidRDefault="000F34AD" w:rsidP="00A06E8D">
      <w:pPr>
        <w:spacing w:line="276" w:lineRule="auto"/>
        <w:rPr>
          <w:bCs/>
          <w:sz w:val="20"/>
          <w:szCs w:val="20"/>
        </w:rPr>
      </w:pPr>
    </w:p>
    <w:p w14:paraId="0D313AF5" w14:textId="419A4218" w:rsidR="00DF0E3B" w:rsidRDefault="00DF0E3B" w:rsidP="00A06E8D">
      <w:pPr>
        <w:spacing w:line="276" w:lineRule="auto"/>
        <w:rPr>
          <w:sz w:val="20"/>
          <w:szCs w:val="20"/>
        </w:rPr>
      </w:pPr>
      <w:r>
        <w:rPr>
          <w:sz w:val="20"/>
          <w:szCs w:val="20"/>
        </w:rPr>
        <w:t xml:space="preserve">Since TSG RAN #110 will revisit </w:t>
      </w:r>
      <w:r w:rsidRPr="00DF0E3B">
        <w:rPr>
          <w:sz w:val="20"/>
          <w:szCs w:val="20"/>
        </w:rPr>
        <w:t xml:space="preserve">the minimum spectrum allocation </w:t>
      </w:r>
      <w:r w:rsidR="0051174D">
        <w:rPr>
          <w:sz w:val="20"/>
          <w:szCs w:val="20"/>
        </w:rPr>
        <w:t xml:space="preserve">in December, we propose that for now, RAN1 should assume that 6GR will support </w:t>
      </w:r>
      <w:r w:rsidR="0051174D" w:rsidRPr="00DF0E3B">
        <w:rPr>
          <w:sz w:val="20"/>
          <w:szCs w:val="20"/>
        </w:rPr>
        <w:t>spectrum allocation</w:t>
      </w:r>
      <w:r w:rsidR="0051174D">
        <w:rPr>
          <w:sz w:val="20"/>
          <w:szCs w:val="20"/>
        </w:rPr>
        <w:t xml:space="preserve">s of 3 MHz </w:t>
      </w:r>
      <w:r w:rsidR="008A6960">
        <w:rPr>
          <w:sz w:val="20"/>
          <w:szCs w:val="20"/>
        </w:rPr>
        <w:t xml:space="preserve">just like in 4G LTE and 5G NR. </w:t>
      </w:r>
      <w:r w:rsidR="00FA26F5">
        <w:rPr>
          <w:sz w:val="20"/>
          <w:szCs w:val="20"/>
        </w:rPr>
        <w:t>Just like in 5G NR, this does not mean that the SSB design is optimized for 3 MHz</w:t>
      </w:r>
      <w:r w:rsidR="00572CC6">
        <w:rPr>
          <w:sz w:val="20"/>
          <w:szCs w:val="20"/>
        </w:rPr>
        <w:t>!</w:t>
      </w:r>
    </w:p>
    <w:p w14:paraId="02CE67E9" w14:textId="77777777" w:rsidR="00572CC6" w:rsidRDefault="00572CC6" w:rsidP="00A06E8D">
      <w:pPr>
        <w:spacing w:line="276" w:lineRule="auto"/>
        <w:rPr>
          <w:sz w:val="20"/>
          <w:szCs w:val="20"/>
        </w:rPr>
      </w:pPr>
    </w:p>
    <w:p w14:paraId="7D084F21" w14:textId="30B3F232" w:rsidR="00572CC6" w:rsidRPr="005C7B16" w:rsidRDefault="00572CC6" w:rsidP="00A06E8D">
      <w:pPr>
        <w:spacing w:line="276" w:lineRule="auto"/>
        <w:rPr>
          <w:b/>
          <w:bCs/>
          <w:sz w:val="20"/>
          <w:szCs w:val="20"/>
        </w:rPr>
      </w:pPr>
      <w:r w:rsidRPr="005C7B16">
        <w:rPr>
          <w:b/>
          <w:bCs/>
          <w:sz w:val="20"/>
          <w:szCs w:val="20"/>
        </w:rPr>
        <w:t xml:space="preserve">Observation </w:t>
      </w:r>
      <w:r w:rsidR="005C7B16" w:rsidRPr="005C7B16">
        <w:rPr>
          <w:b/>
          <w:bCs/>
          <w:sz w:val="20"/>
          <w:szCs w:val="20"/>
        </w:rPr>
        <w:t>4</w:t>
      </w:r>
      <w:r w:rsidRPr="005C7B16">
        <w:rPr>
          <w:b/>
          <w:bCs/>
          <w:sz w:val="20"/>
          <w:szCs w:val="20"/>
        </w:rPr>
        <w:t>: TSG RAN #110 will revisit the minimum spectrum allocation in December</w:t>
      </w:r>
    </w:p>
    <w:p w14:paraId="603B3961" w14:textId="77777777" w:rsidR="00F364BB" w:rsidRPr="005C7B16" w:rsidRDefault="00F364BB" w:rsidP="00A06E8D">
      <w:pPr>
        <w:spacing w:line="276" w:lineRule="auto"/>
        <w:rPr>
          <w:b/>
          <w:bCs/>
          <w:sz w:val="20"/>
          <w:szCs w:val="20"/>
        </w:rPr>
      </w:pPr>
    </w:p>
    <w:p w14:paraId="5842EFA5" w14:textId="1743C247" w:rsidR="00F364BB" w:rsidRPr="005C7B16" w:rsidRDefault="00F364BB" w:rsidP="00A06E8D">
      <w:pPr>
        <w:spacing w:line="276" w:lineRule="auto"/>
        <w:rPr>
          <w:b/>
          <w:bCs/>
          <w:sz w:val="20"/>
          <w:szCs w:val="20"/>
        </w:rPr>
      </w:pPr>
      <w:r w:rsidRPr="005C7B16">
        <w:rPr>
          <w:b/>
          <w:bCs/>
          <w:sz w:val="20"/>
          <w:szCs w:val="20"/>
        </w:rPr>
        <w:t xml:space="preserve">Observation </w:t>
      </w:r>
      <w:r w:rsidR="005C7B16" w:rsidRPr="005C7B16">
        <w:rPr>
          <w:b/>
          <w:bCs/>
          <w:sz w:val="20"/>
          <w:szCs w:val="20"/>
        </w:rPr>
        <w:t>5</w:t>
      </w:r>
      <w:r w:rsidRPr="005C7B16">
        <w:rPr>
          <w:b/>
          <w:bCs/>
          <w:sz w:val="20"/>
          <w:szCs w:val="20"/>
        </w:rPr>
        <w:t>: 4G LTE and 5G NR support spectrum allocations of 3 MHz</w:t>
      </w:r>
    </w:p>
    <w:p w14:paraId="5785A1A6" w14:textId="77777777" w:rsidR="00572CC6" w:rsidRPr="005C7B16" w:rsidRDefault="00572CC6" w:rsidP="00A06E8D">
      <w:pPr>
        <w:spacing w:line="276" w:lineRule="auto"/>
        <w:rPr>
          <w:b/>
          <w:bCs/>
          <w:sz w:val="20"/>
          <w:szCs w:val="20"/>
        </w:rPr>
      </w:pPr>
    </w:p>
    <w:p w14:paraId="43C8371A" w14:textId="77777777" w:rsidR="00F364BB" w:rsidRPr="005C7B16" w:rsidRDefault="00572CC6" w:rsidP="00A06E8D">
      <w:pPr>
        <w:spacing w:line="276" w:lineRule="auto"/>
        <w:rPr>
          <w:b/>
          <w:bCs/>
          <w:sz w:val="20"/>
          <w:szCs w:val="20"/>
        </w:rPr>
      </w:pPr>
      <w:r w:rsidRPr="005C7B16">
        <w:rPr>
          <w:b/>
          <w:bCs/>
          <w:sz w:val="20"/>
          <w:szCs w:val="20"/>
        </w:rPr>
        <w:t xml:space="preserve">Proposal 1: RAN1 should assume that 6GR will support spectrum allocations of 3 MHz </w:t>
      </w:r>
    </w:p>
    <w:p w14:paraId="0F200425" w14:textId="4E4E85FB" w:rsidR="00572CC6" w:rsidRPr="00F364BB" w:rsidRDefault="00F364BB" w:rsidP="00F364BB">
      <w:pPr>
        <w:pStyle w:val="ListParagraph"/>
        <w:numPr>
          <w:ilvl w:val="1"/>
          <w:numId w:val="15"/>
        </w:numPr>
        <w:spacing w:line="276" w:lineRule="auto"/>
        <w:rPr>
          <w:rFonts w:ascii="Times New Roman" w:hAnsi="Times New Roman"/>
          <w:b/>
          <w:bCs/>
        </w:rPr>
      </w:pPr>
      <w:r w:rsidRPr="005C7B16">
        <w:rPr>
          <w:rFonts w:ascii="Times New Roman" w:hAnsi="Times New Roman"/>
          <w:b/>
          <w:bCs/>
        </w:rPr>
        <w:t>T</w:t>
      </w:r>
      <w:r w:rsidR="00572CC6" w:rsidRPr="005C7B16">
        <w:rPr>
          <w:rFonts w:ascii="Times New Roman" w:hAnsi="Times New Roman"/>
          <w:b/>
          <w:bCs/>
        </w:rPr>
        <w:t>his does</w:t>
      </w:r>
      <w:r w:rsidR="00572CC6" w:rsidRPr="00F364BB">
        <w:rPr>
          <w:rFonts w:ascii="Times New Roman" w:hAnsi="Times New Roman"/>
          <w:b/>
          <w:bCs/>
        </w:rPr>
        <w:t xml:space="preserve"> not mean that the SSB design is optimized for 3 MHz</w:t>
      </w:r>
    </w:p>
    <w:p w14:paraId="2D654A28" w14:textId="77777777" w:rsidR="00E37D85" w:rsidRDefault="00E37D85" w:rsidP="00A06E8D">
      <w:pPr>
        <w:spacing w:line="276" w:lineRule="auto"/>
        <w:rPr>
          <w:bCs/>
          <w:sz w:val="20"/>
          <w:szCs w:val="20"/>
        </w:rPr>
      </w:pPr>
    </w:p>
    <w:p w14:paraId="4096D19A" w14:textId="63569169" w:rsidR="00771BCB" w:rsidRDefault="00771BCB" w:rsidP="00771BCB">
      <w:pPr>
        <w:spacing w:line="276" w:lineRule="auto"/>
        <w:rPr>
          <w:bCs/>
          <w:sz w:val="20"/>
          <w:szCs w:val="20"/>
        </w:rPr>
      </w:pPr>
      <w:r w:rsidRPr="00771BCB">
        <w:rPr>
          <w:bCs/>
          <w:sz w:val="20"/>
          <w:szCs w:val="20"/>
        </w:rPr>
        <w:t>Regard</w:t>
      </w:r>
      <w:r>
        <w:rPr>
          <w:bCs/>
          <w:sz w:val="20"/>
          <w:szCs w:val="20"/>
        </w:rPr>
        <w:t xml:space="preserve">ing the </w:t>
      </w:r>
      <w:r w:rsidRPr="00771BCB">
        <w:rPr>
          <w:bCs/>
          <w:sz w:val="20"/>
          <w:szCs w:val="20"/>
        </w:rPr>
        <w:t>smallest maximum supported RF and BB UE BW without spectrum aggregation for at least one low-tier device type supported by 6GR framework from physical layer perspective</w:t>
      </w:r>
      <w:r>
        <w:rPr>
          <w:bCs/>
          <w:sz w:val="20"/>
          <w:szCs w:val="20"/>
        </w:rPr>
        <w:t xml:space="preserve">, RAN1 should not agree whether </w:t>
      </w:r>
      <w:r w:rsidRPr="00771BCB">
        <w:rPr>
          <w:bCs/>
          <w:sz w:val="20"/>
          <w:szCs w:val="20"/>
        </w:rPr>
        <w:t>the UL</w:t>
      </w:r>
      <w:r>
        <w:rPr>
          <w:bCs/>
          <w:sz w:val="20"/>
          <w:szCs w:val="20"/>
        </w:rPr>
        <w:t xml:space="preserve"> </w:t>
      </w:r>
      <w:r w:rsidRPr="00771BCB">
        <w:rPr>
          <w:bCs/>
          <w:sz w:val="20"/>
          <w:szCs w:val="20"/>
        </w:rPr>
        <w:lastRenderedPageBreak/>
        <w:t>bandwidth may be different to the DL bandwidth</w:t>
      </w:r>
      <w:r>
        <w:rPr>
          <w:bCs/>
          <w:sz w:val="20"/>
          <w:szCs w:val="20"/>
        </w:rPr>
        <w:t xml:space="preserve"> until the </w:t>
      </w:r>
      <w:r w:rsidRPr="00771BCB">
        <w:rPr>
          <w:bCs/>
          <w:sz w:val="20"/>
          <w:szCs w:val="20"/>
        </w:rPr>
        <w:t>smallest maximum supported RF and BB UE BW without spectrum aggregation for at least one low-tier device type supported by 6GR framework from physical layer perspective</w:t>
      </w:r>
      <w:r>
        <w:rPr>
          <w:bCs/>
          <w:sz w:val="20"/>
          <w:szCs w:val="20"/>
        </w:rPr>
        <w:t xml:space="preserve"> has been agreed for the DL. </w:t>
      </w:r>
    </w:p>
    <w:p w14:paraId="4E5D99AD" w14:textId="77777777" w:rsidR="00771BCB" w:rsidRDefault="00771BCB" w:rsidP="00771BCB">
      <w:pPr>
        <w:spacing w:line="276" w:lineRule="auto"/>
        <w:rPr>
          <w:bCs/>
          <w:sz w:val="20"/>
          <w:szCs w:val="20"/>
        </w:rPr>
      </w:pPr>
    </w:p>
    <w:p w14:paraId="51EC9F84" w14:textId="723C88FD" w:rsidR="00771BCB" w:rsidRDefault="00771BCB" w:rsidP="00771BCB">
      <w:pPr>
        <w:spacing w:line="276" w:lineRule="auto"/>
        <w:ind w:left="360" w:hanging="360"/>
        <w:rPr>
          <w:bCs/>
          <w:sz w:val="20"/>
          <w:szCs w:val="20"/>
        </w:rPr>
      </w:pPr>
      <w:r w:rsidRPr="005C7B16">
        <w:rPr>
          <w:b/>
          <w:bCs/>
          <w:sz w:val="20"/>
          <w:szCs w:val="20"/>
        </w:rPr>
        <w:t xml:space="preserve">Proposal </w:t>
      </w:r>
      <w:r w:rsidR="005C7B16" w:rsidRPr="005C7B16">
        <w:rPr>
          <w:b/>
          <w:bCs/>
          <w:sz w:val="20"/>
          <w:szCs w:val="20"/>
        </w:rPr>
        <w:t>2</w:t>
      </w:r>
      <w:r w:rsidRPr="005C7B16">
        <w:rPr>
          <w:b/>
          <w:bCs/>
          <w:sz w:val="20"/>
          <w:szCs w:val="20"/>
        </w:rPr>
        <w:t>: RAN1 should not agree whether the UL bandwidth may be different to the DL bandwidth until the smalle</w:t>
      </w:r>
      <w:r w:rsidRPr="00771BCB">
        <w:rPr>
          <w:b/>
          <w:bCs/>
          <w:sz w:val="20"/>
          <w:szCs w:val="20"/>
        </w:rPr>
        <w:t>st maximum supported RF and BB UE BW without spectrum aggregation for at least one low-tier device type supported by 6GR framework from physical layer perspective has been agreed for the DL</w:t>
      </w:r>
    </w:p>
    <w:p w14:paraId="0FB4163F" w14:textId="77777777" w:rsidR="00771BCB" w:rsidRDefault="00771BCB" w:rsidP="00771BCB">
      <w:pPr>
        <w:spacing w:line="276" w:lineRule="auto"/>
        <w:rPr>
          <w:bCs/>
          <w:sz w:val="20"/>
          <w:szCs w:val="20"/>
        </w:rPr>
      </w:pPr>
    </w:p>
    <w:p w14:paraId="6E8E568A" w14:textId="68C8AB06" w:rsidR="00771BCB" w:rsidRDefault="00771BCB" w:rsidP="00771BCB">
      <w:pPr>
        <w:spacing w:line="276" w:lineRule="auto"/>
        <w:rPr>
          <w:bCs/>
          <w:sz w:val="20"/>
          <w:szCs w:val="20"/>
        </w:rPr>
      </w:pPr>
      <w:r>
        <w:rPr>
          <w:bCs/>
          <w:sz w:val="20"/>
          <w:szCs w:val="20"/>
        </w:rPr>
        <w:t xml:space="preserve">In our view, the </w:t>
      </w:r>
      <w:r w:rsidRPr="00771BCB">
        <w:rPr>
          <w:bCs/>
          <w:sz w:val="20"/>
          <w:szCs w:val="20"/>
        </w:rPr>
        <w:t xml:space="preserve">smallest maximum supported RF and BB UE BW without spectrum aggregation for </w:t>
      </w:r>
      <w:r>
        <w:rPr>
          <w:bCs/>
          <w:sz w:val="20"/>
          <w:szCs w:val="20"/>
        </w:rPr>
        <w:t>the</w:t>
      </w:r>
      <w:r w:rsidRPr="00771BCB">
        <w:rPr>
          <w:bCs/>
          <w:sz w:val="20"/>
          <w:szCs w:val="20"/>
        </w:rPr>
        <w:t xml:space="preserve"> low-tier device type supported by 6GR framework </w:t>
      </w:r>
      <w:r>
        <w:rPr>
          <w:bCs/>
          <w:sz w:val="20"/>
          <w:szCs w:val="20"/>
        </w:rPr>
        <w:t xml:space="preserve">should not be more than 5 MHz </w:t>
      </w:r>
      <w:r w:rsidRPr="00771BCB">
        <w:rPr>
          <w:bCs/>
          <w:sz w:val="20"/>
          <w:szCs w:val="20"/>
        </w:rPr>
        <w:t xml:space="preserve">from </w:t>
      </w:r>
      <w:r>
        <w:rPr>
          <w:bCs/>
          <w:sz w:val="20"/>
          <w:szCs w:val="20"/>
        </w:rPr>
        <w:t xml:space="preserve">the </w:t>
      </w:r>
      <w:r w:rsidRPr="00771BCB">
        <w:rPr>
          <w:bCs/>
          <w:sz w:val="20"/>
          <w:szCs w:val="20"/>
        </w:rPr>
        <w:t>physical layer perspective</w:t>
      </w:r>
      <w:r>
        <w:rPr>
          <w:bCs/>
          <w:sz w:val="20"/>
          <w:szCs w:val="20"/>
        </w:rPr>
        <w:t xml:space="preserve">. </w:t>
      </w:r>
    </w:p>
    <w:p w14:paraId="1E44DD9C" w14:textId="77777777" w:rsidR="0041797A" w:rsidRDefault="0041797A" w:rsidP="00771BCB">
      <w:pPr>
        <w:spacing w:line="276" w:lineRule="auto"/>
        <w:rPr>
          <w:bCs/>
          <w:sz w:val="20"/>
          <w:szCs w:val="20"/>
        </w:rPr>
      </w:pPr>
    </w:p>
    <w:p w14:paraId="20FE4DF8" w14:textId="77777777" w:rsidR="0041797A" w:rsidRDefault="0041797A" w:rsidP="0041797A">
      <w:pPr>
        <w:spacing w:line="276" w:lineRule="auto"/>
        <w:rPr>
          <w:bCs/>
          <w:sz w:val="20"/>
          <w:szCs w:val="20"/>
        </w:rPr>
      </w:pPr>
      <w:r w:rsidRPr="00211CDC">
        <w:rPr>
          <w:bCs/>
          <w:sz w:val="20"/>
          <w:szCs w:val="20"/>
        </w:rPr>
        <w:t xml:space="preserve">3GPP has been successfully addressing the Internet-of-Things (IoT) segment since LTE Release 13 with the introduction of </w:t>
      </w:r>
      <w:proofErr w:type="spellStart"/>
      <w:r w:rsidRPr="00211CDC">
        <w:rPr>
          <w:bCs/>
          <w:sz w:val="20"/>
          <w:szCs w:val="20"/>
        </w:rPr>
        <w:t>eMTC</w:t>
      </w:r>
      <w:proofErr w:type="spellEnd"/>
      <w:r w:rsidRPr="00211CDC">
        <w:rPr>
          <w:bCs/>
          <w:sz w:val="20"/>
          <w:szCs w:val="20"/>
        </w:rPr>
        <w:t xml:space="preserve"> and NB-IoT. These technologies have subsequently been evolved as evident in </w:t>
      </w:r>
      <w:r w:rsidRPr="00211CDC">
        <w:rPr>
          <w:bCs/>
          <w:sz w:val="20"/>
          <w:szCs w:val="20"/>
        </w:rPr>
        <w:fldChar w:fldCharType="begin"/>
      </w:r>
      <w:r w:rsidRPr="00211CDC">
        <w:rPr>
          <w:bCs/>
          <w:sz w:val="20"/>
          <w:szCs w:val="20"/>
        </w:rPr>
        <w:instrText xml:space="preserve"> REF _Ref199410202 \h  \* MERGEFORMAT </w:instrText>
      </w:r>
      <w:r w:rsidRPr="00211CDC">
        <w:rPr>
          <w:bCs/>
          <w:sz w:val="20"/>
          <w:szCs w:val="20"/>
        </w:rPr>
      </w:r>
      <w:r w:rsidRPr="00211CDC">
        <w:rPr>
          <w:bCs/>
          <w:sz w:val="20"/>
          <w:szCs w:val="20"/>
        </w:rPr>
        <w:fldChar w:fldCharType="separate"/>
      </w:r>
      <w:r w:rsidRPr="00211CDC">
        <w:rPr>
          <w:bCs/>
          <w:sz w:val="20"/>
          <w:szCs w:val="20"/>
        </w:rPr>
        <w:t>Table 1</w:t>
      </w:r>
      <w:r w:rsidRPr="00211CDC">
        <w:rPr>
          <w:bCs/>
          <w:sz w:val="20"/>
          <w:szCs w:val="20"/>
        </w:rPr>
        <w:fldChar w:fldCharType="end"/>
      </w:r>
      <w:r w:rsidRPr="00211CDC">
        <w:rPr>
          <w:bCs/>
          <w:sz w:val="20"/>
          <w:szCs w:val="20"/>
        </w:rPr>
        <w:t>. Additionally, each release has also improved latency, coverage, device complexity, power consumption, mobility, and spectral efficiency.</w:t>
      </w:r>
    </w:p>
    <w:p w14:paraId="5701DA8A" w14:textId="77777777" w:rsidR="0041797A" w:rsidRPr="00211CDC" w:rsidRDefault="0041797A" w:rsidP="0041797A">
      <w:pPr>
        <w:spacing w:line="276" w:lineRule="auto"/>
        <w:rPr>
          <w:bCs/>
          <w:sz w:val="20"/>
          <w:szCs w:val="20"/>
        </w:rPr>
      </w:pPr>
    </w:p>
    <w:p w14:paraId="7D29C9DA" w14:textId="69F50BA5" w:rsidR="0041797A" w:rsidRDefault="0041797A" w:rsidP="0041797A">
      <w:pPr>
        <w:spacing w:after="60" w:line="288" w:lineRule="auto"/>
        <w:rPr>
          <w:rFonts w:ascii="Calibri" w:eastAsia="Malgun Gothic" w:hAnsi="Calibri" w:cs="Arial"/>
          <w:lang w:val="en-GB" w:eastAsia="ko-KR"/>
        </w:rPr>
      </w:pPr>
      <w:r w:rsidRPr="00211CDC">
        <w:rPr>
          <w:bCs/>
          <w:sz w:val="20"/>
          <w:szCs w:val="20"/>
        </w:rPr>
        <w:t>For 5G massive Machine Type Communications (</w:t>
      </w:r>
      <w:proofErr w:type="spellStart"/>
      <w:r w:rsidRPr="00211CDC">
        <w:rPr>
          <w:bCs/>
          <w:sz w:val="20"/>
          <w:szCs w:val="20"/>
        </w:rPr>
        <w:t>mMTC</w:t>
      </w:r>
      <w:proofErr w:type="spellEnd"/>
      <w:r w:rsidRPr="00211CDC">
        <w:rPr>
          <w:bCs/>
          <w:sz w:val="20"/>
          <w:szCs w:val="20"/>
        </w:rPr>
        <w:t xml:space="preserve">), one of the vertices of the IMT-2020 triangle also comprising URLLC and </w:t>
      </w:r>
      <w:proofErr w:type="spellStart"/>
      <w:r w:rsidRPr="00211CDC">
        <w:rPr>
          <w:bCs/>
          <w:sz w:val="20"/>
          <w:szCs w:val="20"/>
        </w:rPr>
        <w:t>eMBB</w:t>
      </w:r>
      <w:proofErr w:type="spellEnd"/>
      <w:r w:rsidRPr="00211CDC">
        <w:rPr>
          <w:bCs/>
          <w:sz w:val="20"/>
          <w:szCs w:val="20"/>
        </w:rPr>
        <w:t xml:space="preserve">, 3GPP TSG RAN agreed that </w:t>
      </w:r>
      <w:bookmarkStart w:id="2" w:name="OLE_LINK11"/>
      <w:r w:rsidRPr="00211CDC">
        <w:rPr>
          <w:bCs/>
          <w:sz w:val="20"/>
          <w:szCs w:val="20"/>
        </w:rPr>
        <w:t>“</w:t>
      </w:r>
      <w:bookmarkStart w:id="3" w:name="OLE_LINK6"/>
      <w:r w:rsidRPr="00211CDC">
        <w:rPr>
          <w:bCs/>
          <w:sz w:val="20"/>
          <w:szCs w:val="20"/>
        </w:rPr>
        <w:t xml:space="preserve">no NR based solution is specified for </w:t>
      </w:r>
      <w:bookmarkStart w:id="4" w:name="OLE_LINK10"/>
      <w:r w:rsidRPr="00211CDC">
        <w:rPr>
          <w:bCs/>
          <w:sz w:val="20"/>
          <w:szCs w:val="20"/>
        </w:rPr>
        <w:t>Low-Power Wide-Area (LPWA) use cases</w:t>
      </w:r>
      <w:bookmarkEnd w:id="3"/>
      <w:bookmarkEnd w:id="4"/>
      <w:r w:rsidRPr="00211CDC">
        <w:rPr>
          <w:bCs/>
          <w:sz w:val="20"/>
          <w:szCs w:val="20"/>
        </w:rPr>
        <w:t>”</w:t>
      </w:r>
      <w:bookmarkEnd w:id="2"/>
      <w:r w:rsidRPr="00211CDC">
        <w:rPr>
          <w:bCs/>
          <w:sz w:val="20"/>
          <w:szCs w:val="20"/>
        </w:rPr>
        <w:t xml:space="preserve"> and that “LPWA use cases will continue to be addressed by evolving </w:t>
      </w:r>
      <w:proofErr w:type="spellStart"/>
      <w:r w:rsidRPr="00211CDC">
        <w:rPr>
          <w:bCs/>
          <w:sz w:val="20"/>
          <w:szCs w:val="20"/>
        </w:rPr>
        <w:t>eMTC</w:t>
      </w:r>
      <w:proofErr w:type="spellEnd"/>
      <w:r w:rsidRPr="00211CDC">
        <w:rPr>
          <w:bCs/>
          <w:sz w:val="20"/>
          <w:szCs w:val="20"/>
        </w:rPr>
        <w:t xml:space="preserve"> and NB-IoT” which can coexist with NR in overlapping spectrum</w:t>
      </w:r>
      <w:r w:rsidR="007D3451">
        <w:rPr>
          <w:bCs/>
          <w:sz w:val="20"/>
          <w:szCs w:val="20"/>
        </w:rPr>
        <w:t xml:space="preserve"> [1]</w:t>
      </w:r>
      <w:r w:rsidRPr="00211CDC">
        <w:rPr>
          <w:bCs/>
          <w:sz w:val="20"/>
          <w:szCs w:val="20"/>
        </w:rPr>
        <w:t>.</w:t>
      </w:r>
      <w:r>
        <w:rPr>
          <w:rFonts w:ascii="Calibri" w:eastAsia="Malgun Gothic" w:hAnsi="Calibri" w:cs="Arial"/>
          <w:lang w:eastAsia="ko-KR"/>
        </w:rPr>
        <w:t xml:space="preserve"> </w:t>
      </w:r>
    </w:p>
    <w:p w14:paraId="4731BBB6" w14:textId="77777777" w:rsidR="0041797A" w:rsidRDefault="0041797A" w:rsidP="0041797A">
      <w:pPr>
        <w:spacing w:after="60" w:line="288" w:lineRule="auto"/>
        <w:rPr>
          <w:rFonts w:ascii="Calibri" w:eastAsia="Malgun Gothic" w:hAnsi="Calibri" w:cs="Arial"/>
          <w:lang w:val="en-GB" w:eastAsia="ko-KR"/>
        </w:rPr>
      </w:pPr>
    </w:p>
    <w:p w14:paraId="59FB1732" w14:textId="77777777" w:rsidR="0041797A" w:rsidRDefault="0041797A" w:rsidP="0041797A">
      <w:pPr>
        <w:pStyle w:val="Caption"/>
        <w:keepNext/>
      </w:pPr>
      <w:bookmarkStart w:id="5" w:name="_Ref199410202"/>
      <w:r>
        <w:t xml:space="preserve">Table </w:t>
      </w:r>
      <w:r>
        <w:fldChar w:fldCharType="begin"/>
      </w:r>
      <w:r>
        <w:instrText xml:space="preserve"> SEQ Table \* ARABIC </w:instrText>
      </w:r>
      <w:r>
        <w:fldChar w:fldCharType="separate"/>
      </w:r>
      <w:r>
        <w:rPr>
          <w:noProof/>
        </w:rPr>
        <w:t>1</w:t>
      </w:r>
      <w:r>
        <w:rPr>
          <w:noProof/>
        </w:rPr>
        <w:fldChar w:fldCharType="end"/>
      </w:r>
      <w:bookmarkEnd w:id="5"/>
      <w:r>
        <w:t xml:space="preserve">: Evolution of </w:t>
      </w:r>
      <w:proofErr w:type="spellStart"/>
      <w:r>
        <w:t>eMTC</w:t>
      </w:r>
      <w:proofErr w:type="spellEnd"/>
      <w:r>
        <w:t xml:space="preserve"> and NB-IoT in 3GPP</w:t>
      </w:r>
    </w:p>
    <w:p w14:paraId="10B5D074" w14:textId="77777777" w:rsidR="0041797A" w:rsidRDefault="0041797A" w:rsidP="0041797A">
      <w:pPr>
        <w:spacing w:after="60" w:line="288" w:lineRule="auto"/>
        <w:ind w:firstLineChars="90" w:firstLine="216"/>
        <w:rPr>
          <w:rFonts w:ascii="Calibri" w:eastAsia="Malgun Gothic" w:hAnsi="Calibri" w:cs="Arial"/>
          <w:lang w:val="en-GB" w:eastAsia="ko-KR"/>
        </w:rPr>
      </w:pPr>
      <w:r w:rsidRPr="00313546">
        <w:rPr>
          <w:rFonts w:ascii="Calibri" w:eastAsia="Malgun Gothic" w:hAnsi="Calibri" w:cs="Arial"/>
          <w:noProof/>
          <w:lang w:val="en-GB" w:eastAsia="ko-KR"/>
        </w:rPr>
        <w:drawing>
          <wp:inline distT="0" distB="0" distL="0" distR="0" wp14:anchorId="46C06EFD" wp14:editId="5F6EC4E9">
            <wp:extent cx="5943600" cy="2056130"/>
            <wp:effectExtent l="0" t="0" r="0" b="1270"/>
            <wp:docPr id="1148432722" name="Picture 1" descr="A table with text and ima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32722" name="Picture 1" descr="A table with text and images&#10;&#10;AI-generated content may be incorrect."/>
                    <pic:cNvPicPr/>
                  </pic:nvPicPr>
                  <pic:blipFill>
                    <a:blip r:embed="rId11"/>
                    <a:stretch>
                      <a:fillRect/>
                    </a:stretch>
                  </pic:blipFill>
                  <pic:spPr>
                    <a:xfrm>
                      <a:off x="0" y="0"/>
                      <a:ext cx="5943600" cy="2056130"/>
                    </a:xfrm>
                    <a:prstGeom prst="rect">
                      <a:avLst/>
                    </a:prstGeom>
                  </pic:spPr>
                </pic:pic>
              </a:graphicData>
            </a:graphic>
          </wp:inline>
        </w:drawing>
      </w:r>
    </w:p>
    <w:p w14:paraId="2A0AAC36" w14:textId="77777777" w:rsidR="0041797A" w:rsidRDefault="0041797A" w:rsidP="0041797A">
      <w:pPr>
        <w:spacing w:after="60" w:line="288" w:lineRule="auto"/>
        <w:ind w:firstLineChars="90" w:firstLine="216"/>
        <w:rPr>
          <w:rFonts w:ascii="Calibri" w:eastAsia="Malgun Gothic" w:hAnsi="Calibri" w:cs="Arial"/>
          <w:lang w:val="en-GB" w:eastAsia="ko-KR"/>
        </w:rPr>
      </w:pPr>
    </w:p>
    <w:p w14:paraId="767D64B0" w14:textId="76C67416" w:rsidR="0041797A" w:rsidRPr="00211CDC" w:rsidRDefault="0041797A" w:rsidP="0041797A">
      <w:pPr>
        <w:spacing w:after="60" w:line="288" w:lineRule="auto"/>
        <w:rPr>
          <w:bCs/>
          <w:sz w:val="20"/>
          <w:szCs w:val="20"/>
        </w:rPr>
      </w:pPr>
      <w:r w:rsidRPr="00211CDC">
        <w:rPr>
          <w:bCs/>
          <w:sz w:val="20"/>
          <w:szCs w:val="20"/>
        </w:rPr>
        <w:t xml:space="preserve">Since the introduction of </w:t>
      </w:r>
      <w:proofErr w:type="spellStart"/>
      <w:r w:rsidRPr="00211CDC">
        <w:rPr>
          <w:bCs/>
          <w:sz w:val="20"/>
          <w:szCs w:val="20"/>
        </w:rPr>
        <w:t>eMTC</w:t>
      </w:r>
      <w:proofErr w:type="spellEnd"/>
      <w:r w:rsidRPr="00211CDC">
        <w:rPr>
          <w:bCs/>
          <w:sz w:val="20"/>
          <w:szCs w:val="20"/>
        </w:rPr>
        <w:t xml:space="preserve"> and NB-IoT</w:t>
      </w:r>
      <w:r>
        <w:rPr>
          <w:bCs/>
          <w:sz w:val="20"/>
          <w:szCs w:val="20"/>
        </w:rPr>
        <w:t xml:space="preserve">, </w:t>
      </w:r>
      <w:r w:rsidRPr="00211CDC">
        <w:rPr>
          <w:bCs/>
          <w:sz w:val="20"/>
          <w:szCs w:val="20"/>
        </w:rPr>
        <w:t xml:space="preserve">3GPP has introduced additional IoT technologies as shown in </w:t>
      </w:r>
      <w:r w:rsidRPr="00211CDC">
        <w:rPr>
          <w:bCs/>
          <w:sz w:val="20"/>
          <w:szCs w:val="20"/>
        </w:rPr>
        <w:fldChar w:fldCharType="begin"/>
      </w:r>
      <w:r w:rsidRPr="00211CDC">
        <w:rPr>
          <w:bCs/>
          <w:sz w:val="20"/>
          <w:szCs w:val="20"/>
        </w:rPr>
        <w:instrText xml:space="preserve"> REF _Ref199410599 \h  \* MERGEFORMAT </w:instrText>
      </w:r>
      <w:r w:rsidRPr="00211CDC">
        <w:rPr>
          <w:bCs/>
          <w:sz w:val="20"/>
          <w:szCs w:val="20"/>
        </w:rPr>
      </w:r>
      <w:r w:rsidRPr="00211CDC">
        <w:rPr>
          <w:bCs/>
          <w:sz w:val="20"/>
          <w:szCs w:val="20"/>
        </w:rPr>
        <w:fldChar w:fldCharType="separate"/>
      </w:r>
      <w:r w:rsidRPr="00211CDC">
        <w:rPr>
          <w:bCs/>
          <w:sz w:val="20"/>
          <w:szCs w:val="20"/>
        </w:rPr>
        <w:t>Figure 1</w:t>
      </w:r>
      <w:r w:rsidRPr="00211CDC">
        <w:rPr>
          <w:bCs/>
          <w:sz w:val="20"/>
          <w:szCs w:val="20"/>
        </w:rPr>
        <w:fldChar w:fldCharType="end"/>
      </w:r>
      <w:r w:rsidRPr="00211CDC">
        <w:rPr>
          <w:bCs/>
          <w:sz w:val="20"/>
          <w:szCs w:val="20"/>
        </w:rPr>
        <w:t xml:space="preserve">. IoT-NTN comprises the non-terrestrial network (NTN) complements of </w:t>
      </w:r>
      <w:proofErr w:type="spellStart"/>
      <w:r w:rsidRPr="00211CDC">
        <w:rPr>
          <w:bCs/>
          <w:sz w:val="20"/>
          <w:szCs w:val="20"/>
        </w:rPr>
        <w:t>eMTC</w:t>
      </w:r>
      <w:proofErr w:type="spellEnd"/>
      <w:r w:rsidRPr="00211CDC">
        <w:rPr>
          <w:bCs/>
          <w:sz w:val="20"/>
          <w:szCs w:val="20"/>
        </w:rPr>
        <w:t xml:space="preserve"> and NB-IoT and was introduced in Rel. 17.  Unlike </w:t>
      </w:r>
      <w:proofErr w:type="spellStart"/>
      <w:r w:rsidRPr="00211CDC">
        <w:rPr>
          <w:bCs/>
          <w:sz w:val="20"/>
          <w:szCs w:val="20"/>
        </w:rPr>
        <w:t>eMTC</w:t>
      </w:r>
      <w:proofErr w:type="spellEnd"/>
      <w:r w:rsidRPr="00211CDC">
        <w:rPr>
          <w:bCs/>
          <w:sz w:val="20"/>
          <w:szCs w:val="20"/>
        </w:rPr>
        <w:t xml:space="preserve"> and NB-IoT, which are low power wide area technologies, Ambient IoT was specified in Rel. 19 as low power short-range 3GPP technology. And lastly, </w:t>
      </w:r>
      <w:proofErr w:type="spellStart"/>
      <w:r w:rsidRPr="00211CDC">
        <w:rPr>
          <w:bCs/>
          <w:sz w:val="20"/>
          <w:szCs w:val="20"/>
        </w:rPr>
        <w:t>RedCap</w:t>
      </w:r>
      <w:proofErr w:type="spellEnd"/>
      <w:r w:rsidRPr="00211CDC">
        <w:rPr>
          <w:bCs/>
          <w:sz w:val="20"/>
          <w:szCs w:val="20"/>
        </w:rPr>
        <w:t xml:space="preserve"> introduced reduced capability devices with reduced UE complexity and capability constraints in Rel. 17. All of these are 5G technologies, however, as depicted in </w:t>
      </w:r>
      <w:r w:rsidRPr="00211CDC">
        <w:rPr>
          <w:bCs/>
          <w:sz w:val="20"/>
          <w:szCs w:val="20"/>
        </w:rPr>
        <w:fldChar w:fldCharType="begin"/>
      </w:r>
      <w:r w:rsidRPr="00211CDC">
        <w:rPr>
          <w:bCs/>
          <w:sz w:val="20"/>
          <w:szCs w:val="20"/>
        </w:rPr>
        <w:instrText xml:space="preserve"> REF _Ref199410599 \h  \* MERGEFORMAT </w:instrText>
      </w:r>
      <w:r w:rsidRPr="00211CDC">
        <w:rPr>
          <w:bCs/>
          <w:sz w:val="20"/>
          <w:szCs w:val="20"/>
        </w:rPr>
      </w:r>
      <w:r w:rsidRPr="00211CDC">
        <w:rPr>
          <w:bCs/>
          <w:sz w:val="20"/>
          <w:szCs w:val="20"/>
        </w:rPr>
        <w:fldChar w:fldCharType="separate"/>
      </w:r>
      <w:r w:rsidRPr="00211CDC">
        <w:rPr>
          <w:bCs/>
          <w:sz w:val="20"/>
          <w:szCs w:val="20"/>
        </w:rPr>
        <w:t>Figure 1</w:t>
      </w:r>
      <w:r w:rsidRPr="00211CDC">
        <w:rPr>
          <w:bCs/>
          <w:sz w:val="20"/>
          <w:szCs w:val="20"/>
        </w:rPr>
        <w:fldChar w:fldCharType="end"/>
      </w:r>
      <w:r w:rsidRPr="00211CDC">
        <w:rPr>
          <w:bCs/>
          <w:sz w:val="20"/>
          <w:szCs w:val="20"/>
        </w:rPr>
        <w:t>, some are 5G NR technologies (38 series) while others are 5G LTE technologies (36 series), a consequence of the TSG RAN #79 agreement  that “no NR based solution is specified for Low-Power Wide-Area (LPWA) use cases”</w:t>
      </w:r>
      <w:r w:rsidR="007D3451">
        <w:rPr>
          <w:bCs/>
          <w:sz w:val="20"/>
          <w:szCs w:val="20"/>
        </w:rPr>
        <w:t xml:space="preserve"> [1]</w:t>
      </w:r>
      <w:r>
        <w:rPr>
          <w:bCs/>
          <w:sz w:val="20"/>
          <w:szCs w:val="20"/>
        </w:rPr>
        <w:t>.</w:t>
      </w:r>
    </w:p>
    <w:p w14:paraId="438CA24F" w14:textId="77777777" w:rsidR="0041797A" w:rsidRPr="00211CDC" w:rsidRDefault="0041797A" w:rsidP="0041797A">
      <w:pPr>
        <w:spacing w:after="60" w:line="288" w:lineRule="auto"/>
        <w:rPr>
          <w:bCs/>
          <w:sz w:val="20"/>
          <w:szCs w:val="20"/>
        </w:rPr>
      </w:pPr>
    </w:p>
    <w:p w14:paraId="053B799C" w14:textId="77777777" w:rsidR="0041797A" w:rsidRPr="00211CDC" w:rsidRDefault="0041797A" w:rsidP="0041797A">
      <w:pPr>
        <w:spacing w:after="60" w:line="288" w:lineRule="auto"/>
        <w:rPr>
          <w:bCs/>
          <w:sz w:val="20"/>
          <w:szCs w:val="20"/>
        </w:rPr>
      </w:pPr>
      <w:r w:rsidRPr="00211CDC">
        <w:rPr>
          <w:bCs/>
          <w:sz w:val="20"/>
          <w:szCs w:val="20"/>
        </w:rPr>
        <w:t xml:space="preserve">In this context, it is worth pointing out that many carriers no longer maintain 2G or 3G services to support the </w:t>
      </w:r>
      <w:r>
        <w:rPr>
          <w:bCs/>
          <w:sz w:val="20"/>
          <w:szCs w:val="20"/>
        </w:rPr>
        <w:t xml:space="preserve">massive </w:t>
      </w:r>
      <w:r w:rsidRPr="00211CDC">
        <w:rPr>
          <w:bCs/>
          <w:sz w:val="20"/>
          <w:szCs w:val="20"/>
        </w:rPr>
        <w:t xml:space="preserve">IoT segment meaning absent a 5G NR solution, the </w:t>
      </w:r>
      <w:r>
        <w:rPr>
          <w:bCs/>
          <w:sz w:val="20"/>
          <w:szCs w:val="20"/>
        </w:rPr>
        <w:t>massive IoT</w:t>
      </w:r>
      <w:r w:rsidRPr="00211CDC">
        <w:rPr>
          <w:bCs/>
          <w:sz w:val="20"/>
          <w:szCs w:val="20"/>
        </w:rPr>
        <w:t xml:space="preserve"> segment is entirely served by LTE based technologies. Any strategic planning for LTE maintenance and sunset considerations is thus </w:t>
      </w:r>
      <w:bookmarkStart w:id="6" w:name="OLE_LINK12"/>
      <w:r w:rsidRPr="00211CDC">
        <w:rPr>
          <w:bCs/>
          <w:sz w:val="20"/>
          <w:szCs w:val="20"/>
        </w:rPr>
        <w:t>intimately intertwined with the</w:t>
      </w:r>
      <w:bookmarkEnd w:id="6"/>
      <w:r w:rsidRPr="00211CDC">
        <w:rPr>
          <w:bCs/>
          <w:sz w:val="20"/>
          <w:szCs w:val="20"/>
        </w:rPr>
        <w:t xml:space="preserve"> technological evolution of </w:t>
      </w:r>
      <w:r>
        <w:rPr>
          <w:bCs/>
          <w:sz w:val="20"/>
          <w:szCs w:val="20"/>
        </w:rPr>
        <w:t>massive IoT</w:t>
      </w:r>
      <w:r w:rsidRPr="00211CDC">
        <w:rPr>
          <w:bCs/>
          <w:sz w:val="20"/>
          <w:szCs w:val="20"/>
        </w:rPr>
        <w:t xml:space="preserve"> in 3GPP. </w:t>
      </w:r>
    </w:p>
    <w:p w14:paraId="55B4FF08" w14:textId="77777777" w:rsidR="0041797A" w:rsidRPr="008E5C06" w:rsidRDefault="0041797A" w:rsidP="0041797A">
      <w:pPr>
        <w:spacing w:after="60" w:line="288" w:lineRule="auto"/>
        <w:ind w:firstLineChars="90" w:firstLine="216"/>
        <w:rPr>
          <w:rFonts w:ascii="Calibri" w:eastAsia="Malgun Gothic" w:hAnsi="Calibri" w:cs="Arial"/>
          <w:lang w:val="en-GB" w:eastAsia="ko-KR"/>
        </w:rPr>
      </w:pPr>
    </w:p>
    <w:p w14:paraId="1BA8B9F0" w14:textId="77777777" w:rsidR="0041797A" w:rsidRDefault="0041797A" w:rsidP="0041797A">
      <w:pPr>
        <w:keepNext/>
        <w:spacing w:after="60" w:line="288" w:lineRule="auto"/>
        <w:ind w:firstLineChars="90" w:firstLine="216"/>
        <w:jc w:val="center"/>
      </w:pPr>
      <w:r w:rsidRPr="00AC5ADB">
        <w:rPr>
          <w:rFonts w:ascii="Calibri" w:eastAsia="Malgun Gothic" w:hAnsi="Calibri" w:cs="Arial"/>
          <w:noProof/>
          <w:lang w:eastAsia="ko-KR"/>
        </w:rPr>
        <w:drawing>
          <wp:inline distT="0" distB="0" distL="0" distR="0" wp14:anchorId="37851927" wp14:editId="0822C656">
            <wp:extent cx="3081756" cy="2636614"/>
            <wp:effectExtent l="0" t="0" r="4445" b="5080"/>
            <wp:docPr id="10" name="Picture 9" descr="A diagram of a data rate&#10;&#10;AI-generated content may be incorrect.">
              <a:extLst xmlns:a="http://schemas.openxmlformats.org/drawingml/2006/main">
                <a:ext uri="{FF2B5EF4-FFF2-40B4-BE49-F238E27FC236}">
                  <a16:creationId xmlns:a16="http://schemas.microsoft.com/office/drawing/2014/main" id="{3B88DB6A-9605-5E1A-4896-8AF4468990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diagram of a data rate&#10;&#10;AI-generated content may be incorrect.">
                      <a:extLst>
                        <a:ext uri="{FF2B5EF4-FFF2-40B4-BE49-F238E27FC236}">
                          <a16:creationId xmlns:a16="http://schemas.microsoft.com/office/drawing/2014/main" id="{3B88DB6A-9605-5E1A-4896-8AF4468990A8}"/>
                        </a:ext>
                      </a:extLst>
                    </pic:cNvPr>
                    <pic:cNvPicPr>
                      <a:picLocks noChangeAspect="1"/>
                    </pic:cNvPicPr>
                  </pic:nvPicPr>
                  <pic:blipFill>
                    <a:blip r:embed="rId12"/>
                    <a:stretch>
                      <a:fillRect/>
                    </a:stretch>
                  </pic:blipFill>
                  <pic:spPr>
                    <a:xfrm>
                      <a:off x="0" y="0"/>
                      <a:ext cx="3105104" cy="2656590"/>
                    </a:xfrm>
                    <a:prstGeom prst="rect">
                      <a:avLst/>
                    </a:prstGeom>
                  </pic:spPr>
                </pic:pic>
              </a:graphicData>
            </a:graphic>
          </wp:inline>
        </w:drawing>
      </w:r>
    </w:p>
    <w:p w14:paraId="32F1F279" w14:textId="77777777" w:rsidR="0041797A" w:rsidRPr="00E32391" w:rsidRDefault="0041797A" w:rsidP="0041797A">
      <w:pPr>
        <w:pStyle w:val="Caption"/>
        <w:rPr>
          <w:rFonts w:ascii="Calibri" w:eastAsia="Malgun Gothic" w:hAnsi="Calibri" w:cs="Arial"/>
          <w:lang w:eastAsia="ko-KR"/>
        </w:rPr>
      </w:pPr>
      <w:bookmarkStart w:id="7" w:name="_Ref199410599"/>
      <w:r>
        <w:t xml:space="preserve">Figure </w:t>
      </w:r>
      <w:r>
        <w:fldChar w:fldCharType="begin"/>
      </w:r>
      <w:r>
        <w:instrText xml:space="preserve"> SEQ Figure \* ARABIC </w:instrText>
      </w:r>
      <w:r>
        <w:fldChar w:fldCharType="separate"/>
      </w:r>
      <w:r>
        <w:rPr>
          <w:noProof/>
        </w:rPr>
        <w:t>1</w:t>
      </w:r>
      <w:r>
        <w:rPr>
          <w:noProof/>
        </w:rPr>
        <w:fldChar w:fldCharType="end"/>
      </w:r>
      <w:bookmarkEnd w:id="7"/>
      <w:r>
        <w:t>: Overview of 3GPP IoT Technologies</w:t>
      </w:r>
    </w:p>
    <w:p w14:paraId="06EFCDF9" w14:textId="77777777" w:rsidR="0041797A" w:rsidRPr="00211CDC" w:rsidRDefault="0041797A" w:rsidP="0041797A">
      <w:pPr>
        <w:spacing w:after="60" w:line="288" w:lineRule="auto"/>
        <w:rPr>
          <w:bCs/>
          <w:sz w:val="20"/>
          <w:szCs w:val="20"/>
        </w:rPr>
      </w:pPr>
      <w:r w:rsidRPr="00211CDC">
        <w:rPr>
          <w:bCs/>
          <w:sz w:val="20"/>
          <w:szCs w:val="20"/>
        </w:rPr>
        <w:t xml:space="preserve">3GPP introduced </w:t>
      </w:r>
      <w:r>
        <w:rPr>
          <w:bCs/>
          <w:sz w:val="20"/>
          <w:szCs w:val="20"/>
        </w:rPr>
        <w:t>massive IoT</w:t>
      </w:r>
      <w:r w:rsidRPr="00211CDC">
        <w:rPr>
          <w:bCs/>
          <w:sz w:val="20"/>
          <w:szCs w:val="20"/>
        </w:rPr>
        <w:t xml:space="preserve"> very late in the 4G life cycle and early </w:t>
      </w:r>
      <w:proofErr w:type="spellStart"/>
      <w:r w:rsidRPr="00211CDC">
        <w:rPr>
          <w:bCs/>
          <w:sz w:val="20"/>
          <w:szCs w:val="20"/>
        </w:rPr>
        <w:t>eMTC</w:t>
      </w:r>
      <w:proofErr w:type="spellEnd"/>
      <w:r w:rsidRPr="00211CDC">
        <w:rPr>
          <w:bCs/>
          <w:sz w:val="20"/>
          <w:szCs w:val="20"/>
        </w:rPr>
        <w:t xml:space="preserve">/NB-IoT devices could not reliably be upgraded over-the-air to connect to 5GC. 3GPP also specified multiple technologies for </w:t>
      </w:r>
      <w:r>
        <w:rPr>
          <w:bCs/>
          <w:sz w:val="20"/>
          <w:szCs w:val="20"/>
        </w:rPr>
        <w:t>massive IoT</w:t>
      </w:r>
      <w:r w:rsidRPr="00211CDC">
        <w:rPr>
          <w:bCs/>
          <w:sz w:val="20"/>
          <w:szCs w:val="20"/>
        </w:rPr>
        <w:t xml:space="preserve">, namely, </w:t>
      </w:r>
      <w:proofErr w:type="spellStart"/>
      <w:r w:rsidRPr="00211CDC">
        <w:rPr>
          <w:bCs/>
          <w:sz w:val="20"/>
          <w:szCs w:val="20"/>
        </w:rPr>
        <w:t>eMTC</w:t>
      </w:r>
      <w:proofErr w:type="spellEnd"/>
      <w:r w:rsidRPr="00211CDC">
        <w:rPr>
          <w:bCs/>
          <w:sz w:val="20"/>
          <w:szCs w:val="20"/>
        </w:rPr>
        <w:t xml:space="preserve">, which shares some common channels and signals with 4G </w:t>
      </w:r>
      <w:proofErr w:type="spellStart"/>
      <w:r w:rsidRPr="00211CDC">
        <w:rPr>
          <w:bCs/>
          <w:sz w:val="20"/>
          <w:szCs w:val="20"/>
        </w:rPr>
        <w:t>eMBB</w:t>
      </w:r>
      <w:proofErr w:type="spellEnd"/>
      <w:r w:rsidRPr="00211CDC">
        <w:rPr>
          <w:bCs/>
          <w:sz w:val="20"/>
          <w:szCs w:val="20"/>
        </w:rPr>
        <w:t xml:space="preserve">, and NB-IoT as an independent RAT. Because 3GPP never specified a 5G NR based technology for </w:t>
      </w:r>
      <w:r>
        <w:rPr>
          <w:bCs/>
          <w:sz w:val="20"/>
          <w:szCs w:val="20"/>
        </w:rPr>
        <w:t>massive IoT</w:t>
      </w:r>
      <w:r w:rsidRPr="00211CDC">
        <w:rPr>
          <w:bCs/>
          <w:sz w:val="20"/>
          <w:szCs w:val="20"/>
        </w:rPr>
        <w:t xml:space="preserve">, </w:t>
      </w:r>
      <w:proofErr w:type="spellStart"/>
      <w:r w:rsidRPr="00211CDC">
        <w:rPr>
          <w:bCs/>
          <w:sz w:val="20"/>
          <w:szCs w:val="20"/>
        </w:rPr>
        <w:t>eMTC</w:t>
      </w:r>
      <w:proofErr w:type="spellEnd"/>
      <w:r w:rsidRPr="00211CDC">
        <w:rPr>
          <w:bCs/>
          <w:sz w:val="20"/>
          <w:szCs w:val="20"/>
        </w:rPr>
        <w:t xml:space="preserve"> and NB-IoT can coexist with 5G NR using dynamic spectrum sharing (DSS) or guard-band deployments (NB-IoT only). </w:t>
      </w:r>
    </w:p>
    <w:p w14:paraId="38BD7DE8" w14:textId="77777777" w:rsidR="0041797A" w:rsidRPr="00211CDC" w:rsidRDefault="0041797A" w:rsidP="0041797A">
      <w:pPr>
        <w:spacing w:after="60" w:line="288" w:lineRule="auto"/>
        <w:rPr>
          <w:bCs/>
          <w:sz w:val="20"/>
          <w:szCs w:val="20"/>
        </w:rPr>
      </w:pPr>
    </w:p>
    <w:p w14:paraId="58940CD0" w14:textId="77777777" w:rsidR="0041797A" w:rsidRPr="00211CDC" w:rsidRDefault="0041797A" w:rsidP="0041797A">
      <w:pPr>
        <w:spacing w:after="60" w:line="288" w:lineRule="auto"/>
        <w:rPr>
          <w:bCs/>
          <w:sz w:val="20"/>
          <w:szCs w:val="20"/>
        </w:rPr>
      </w:pPr>
      <w:r w:rsidRPr="00211CDC">
        <w:rPr>
          <w:bCs/>
          <w:sz w:val="20"/>
          <w:szCs w:val="20"/>
        </w:rPr>
        <w:t xml:space="preserve">With the introduction of </w:t>
      </w:r>
      <w:proofErr w:type="spellStart"/>
      <w:r w:rsidRPr="00211CDC">
        <w:rPr>
          <w:bCs/>
          <w:sz w:val="20"/>
          <w:szCs w:val="20"/>
        </w:rPr>
        <w:t>RedCap</w:t>
      </w:r>
      <w:proofErr w:type="spellEnd"/>
      <w:r w:rsidRPr="00211CDC">
        <w:rPr>
          <w:bCs/>
          <w:sz w:val="20"/>
          <w:szCs w:val="20"/>
        </w:rPr>
        <w:t xml:space="preserve">, history repeated itself. Both 4G </w:t>
      </w:r>
      <w:proofErr w:type="spellStart"/>
      <w:r w:rsidRPr="00211CDC">
        <w:rPr>
          <w:bCs/>
          <w:sz w:val="20"/>
          <w:szCs w:val="20"/>
        </w:rPr>
        <w:t>eMTC</w:t>
      </w:r>
      <w:proofErr w:type="spellEnd"/>
      <w:r w:rsidRPr="00211CDC">
        <w:rPr>
          <w:bCs/>
          <w:sz w:val="20"/>
          <w:szCs w:val="20"/>
        </w:rPr>
        <w:t>/NB-IoT and 5G (e)</w:t>
      </w:r>
      <w:proofErr w:type="spellStart"/>
      <w:r w:rsidRPr="00211CDC">
        <w:rPr>
          <w:bCs/>
          <w:sz w:val="20"/>
          <w:szCs w:val="20"/>
        </w:rPr>
        <w:t>RedCap</w:t>
      </w:r>
      <w:proofErr w:type="spellEnd"/>
      <w:r w:rsidRPr="00211CDC">
        <w:rPr>
          <w:bCs/>
          <w:sz w:val="20"/>
          <w:szCs w:val="20"/>
        </w:rPr>
        <w:t xml:space="preserve"> were designed long after the initial release of the respective G. Both 4G </w:t>
      </w:r>
      <w:proofErr w:type="spellStart"/>
      <w:r w:rsidRPr="00211CDC">
        <w:rPr>
          <w:bCs/>
          <w:sz w:val="20"/>
          <w:szCs w:val="20"/>
        </w:rPr>
        <w:t>eMTC</w:t>
      </w:r>
      <w:proofErr w:type="spellEnd"/>
      <w:r w:rsidRPr="00211CDC">
        <w:rPr>
          <w:bCs/>
          <w:sz w:val="20"/>
          <w:szCs w:val="20"/>
        </w:rPr>
        <w:t xml:space="preserve"> and 5G (e)</w:t>
      </w:r>
      <w:proofErr w:type="spellStart"/>
      <w:r w:rsidRPr="00211CDC">
        <w:rPr>
          <w:bCs/>
          <w:sz w:val="20"/>
          <w:szCs w:val="20"/>
        </w:rPr>
        <w:t>RedCap</w:t>
      </w:r>
      <w:proofErr w:type="spellEnd"/>
      <w:r w:rsidRPr="00211CDC">
        <w:rPr>
          <w:bCs/>
          <w:sz w:val="20"/>
          <w:szCs w:val="20"/>
        </w:rPr>
        <w:t xml:space="preserve"> inherited the minimum bandwidth from </w:t>
      </w:r>
      <w:proofErr w:type="spellStart"/>
      <w:r w:rsidRPr="00211CDC">
        <w:rPr>
          <w:bCs/>
          <w:sz w:val="20"/>
          <w:szCs w:val="20"/>
        </w:rPr>
        <w:t>eMBB</w:t>
      </w:r>
      <w:proofErr w:type="spellEnd"/>
      <w:r w:rsidRPr="00211CDC">
        <w:rPr>
          <w:bCs/>
          <w:sz w:val="20"/>
          <w:szCs w:val="20"/>
        </w:rPr>
        <w:t xml:space="preserve">. The minimum bandwidth in 4G was 1.4 MHz and the minimum bandwidth in 5G was 5 </w:t>
      </w:r>
      <w:proofErr w:type="spellStart"/>
      <w:r w:rsidRPr="00211CDC">
        <w:rPr>
          <w:bCs/>
          <w:sz w:val="20"/>
          <w:szCs w:val="20"/>
        </w:rPr>
        <w:t>MHz.</w:t>
      </w:r>
      <w:proofErr w:type="spellEnd"/>
      <w:r w:rsidRPr="00211CDC">
        <w:rPr>
          <w:bCs/>
          <w:sz w:val="20"/>
          <w:szCs w:val="20"/>
        </w:rPr>
        <w:t xml:space="preserve"> </w:t>
      </w:r>
    </w:p>
    <w:p w14:paraId="42BC781B" w14:textId="77777777" w:rsidR="0041797A" w:rsidRPr="00211CDC" w:rsidRDefault="0041797A" w:rsidP="0041797A">
      <w:pPr>
        <w:spacing w:after="60" w:line="288" w:lineRule="auto"/>
        <w:rPr>
          <w:bCs/>
          <w:sz w:val="20"/>
          <w:szCs w:val="20"/>
        </w:rPr>
      </w:pPr>
    </w:p>
    <w:p w14:paraId="535876E7" w14:textId="77777777" w:rsidR="0041797A" w:rsidRPr="00211CDC" w:rsidRDefault="0041797A" w:rsidP="0041797A">
      <w:pPr>
        <w:spacing w:after="60" w:line="288" w:lineRule="auto"/>
        <w:rPr>
          <w:bCs/>
          <w:sz w:val="20"/>
          <w:szCs w:val="20"/>
        </w:rPr>
      </w:pPr>
      <w:r w:rsidRPr="00211CDC">
        <w:rPr>
          <w:bCs/>
          <w:sz w:val="20"/>
          <w:szCs w:val="20"/>
        </w:rPr>
        <w:t xml:space="preserve">Both 4G and 5G introduced bandwidths smaller than the minimum bandwidth for </w:t>
      </w:r>
      <w:proofErr w:type="spellStart"/>
      <w:r w:rsidRPr="00211CDC">
        <w:rPr>
          <w:bCs/>
          <w:sz w:val="20"/>
          <w:szCs w:val="20"/>
        </w:rPr>
        <w:t>eMBB</w:t>
      </w:r>
      <w:proofErr w:type="spellEnd"/>
      <w:r w:rsidRPr="00211CDC">
        <w:rPr>
          <w:bCs/>
          <w:sz w:val="20"/>
          <w:szCs w:val="20"/>
        </w:rPr>
        <w:t xml:space="preserve"> in later releases. NB-IoT with 200 kHz (occupying 180 kHz) can operate standalone in GSM channels or </w:t>
      </w:r>
      <w:proofErr w:type="spellStart"/>
      <w:r w:rsidRPr="00211CDC">
        <w:rPr>
          <w:bCs/>
          <w:sz w:val="20"/>
          <w:szCs w:val="20"/>
        </w:rPr>
        <w:t>eMBB</w:t>
      </w:r>
      <w:proofErr w:type="spellEnd"/>
      <w:r w:rsidRPr="00211CDC">
        <w:rPr>
          <w:bCs/>
          <w:sz w:val="20"/>
          <w:szCs w:val="20"/>
        </w:rPr>
        <w:t xml:space="preserve"> guard bands. NB-IoT can also coexist with </w:t>
      </w:r>
      <w:proofErr w:type="spellStart"/>
      <w:r w:rsidRPr="00211CDC">
        <w:rPr>
          <w:bCs/>
          <w:sz w:val="20"/>
          <w:szCs w:val="20"/>
        </w:rPr>
        <w:t>eMBB</w:t>
      </w:r>
      <w:proofErr w:type="spellEnd"/>
      <w:r w:rsidRPr="00211CDC">
        <w:rPr>
          <w:bCs/>
          <w:sz w:val="20"/>
          <w:szCs w:val="20"/>
        </w:rPr>
        <w:t xml:space="preserve"> in overlapping spectrum, however, with much lower efficiency (2x common channel overhead). In the 5G era, NR added support for dedicated spectrum with less than 5MHz bandwidth in Release 18. </w:t>
      </w:r>
    </w:p>
    <w:p w14:paraId="03D6669F" w14:textId="77777777" w:rsidR="0041797A" w:rsidRPr="00211CDC" w:rsidRDefault="0041797A" w:rsidP="0041797A">
      <w:pPr>
        <w:spacing w:after="60" w:line="288" w:lineRule="auto"/>
        <w:rPr>
          <w:bCs/>
          <w:sz w:val="20"/>
          <w:szCs w:val="20"/>
        </w:rPr>
      </w:pPr>
    </w:p>
    <w:p w14:paraId="532B880D" w14:textId="77777777" w:rsidR="0041797A" w:rsidRPr="00211CDC" w:rsidRDefault="0041797A" w:rsidP="0041797A">
      <w:pPr>
        <w:spacing w:after="60" w:line="288" w:lineRule="auto"/>
        <w:rPr>
          <w:bCs/>
          <w:sz w:val="20"/>
          <w:szCs w:val="20"/>
        </w:rPr>
      </w:pPr>
      <w:r w:rsidRPr="00211CDC">
        <w:rPr>
          <w:bCs/>
          <w:sz w:val="20"/>
          <w:szCs w:val="20"/>
        </w:rPr>
        <w:t xml:space="preserve">Beyond 3GPP, there are additional considerations of utmost importance to mobile network operators. </w:t>
      </w:r>
      <w:r w:rsidRPr="000E1E4C">
        <w:rPr>
          <w:b/>
          <w:sz w:val="20"/>
          <w:szCs w:val="20"/>
        </w:rPr>
        <w:t xml:space="preserve">Absent a 5G NR based solution, the longevity of </w:t>
      </w:r>
      <w:proofErr w:type="spellStart"/>
      <w:r w:rsidRPr="000E1E4C">
        <w:rPr>
          <w:b/>
          <w:sz w:val="20"/>
          <w:szCs w:val="20"/>
        </w:rPr>
        <w:t>eMTC</w:t>
      </w:r>
      <w:proofErr w:type="spellEnd"/>
      <w:r w:rsidRPr="000E1E4C">
        <w:rPr>
          <w:b/>
          <w:sz w:val="20"/>
          <w:szCs w:val="20"/>
        </w:rPr>
        <w:t xml:space="preserve">/NB-IoT impacts the strategic planning of LTE maintenance and sunset. Concurrently, </w:t>
      </w:r>
      <w:r>
        <w:rPr>
          <w:b/>
          <w:sz w:val="20"/>
          <w:szCs w:val="20"/>
        </w:rPr>
        <w:t>massive IoT</w:t>
      </w:r>
      <w:r w:rsidRPr="000E1E4C">
        <w:rPr>
          <w:b/>
          <w:sz w:val="20"/>
          <w:szCs w:val="20"/>
        </w:rPr>
        <w:t xml:space="preserve"> design-ins can span 10+ years meaning 2030 and beyond is well within today’s time horizon of day-to-day business decisions.</w:t>
      </w:r>
      <w:r w:rsidRPr="00211CDC">
        <w:rPr>
          <w:bCs/>
          <w:sz w:val="20"/>
          <w:szCs w:val="20"/>
        </w:rPr>
        <w:t xml:space="preserve"> In fact, publicly available RFPs have benefit periods of more than 20 years. The lack of a 5G NR based solution and the multi-decade longevity of </w:t>
      </w:r>
      <w:r>
        <w:rPr>
          <w:bCs/>
          <w:sz w:val="20"/>
          <w:szCs w:val="20"/>
        </w:rPr>
        <w:t>massive IoT</w:t>
      </w:r>
      <w:r w:rsidRPr="00211CDC">
        <w:rPr>
          <w:bCs/>
          <w:sz w:val="20"/>
          <w:szCs w:val="20"/>
        </w:rPr>
        <w:t xml:space="preserve"> devices mean </w:t>
      </w:r>
      <w:r>
        <w:rPr>
          <w:bCs/>
          <w:sz w:val="20"/>
          <w:szCs w:val="20"/>
        </w:rPr>
        <w:t>massive IoT</w:t>
      </w:r>
      <w:r w:rsidRPr="00211CDC">
        <w:rPr>
          <w:bCs/>
          <w:sz w:val="20"/>
          <w:szCs w:val="20"/>
        </w:rPr>
        <w:t xml:space="preserve"> solutions for 2030 and beyond significantly impact business decisions TODAY!</w:t>
      </w:r>
    </w:p>
    <w:p w14:paraId="480F2D98" w14:textId="77777777" w:rsidR="0041797A" w:rsidRDefault="0041797A" w:rsidP="0041797A">
      <w:pPr>
        <w:spacing w:after="60" w:line="288" w:lineRule="auto"/>
        <w:ind w:firstLineChars="90" w:firstLine="216"/>
        <w:rPr>
          <w:rFonts w:ascii="Calibri" w:eastAsia="Malgun Gothic" w:hAnsi="Calibri" w:cs="Arial"/>
          <w:lang w:eastAsia="ko-KR"/>
        </w:rPr>
      </w:pPr>
    </w:p>
    <w:p w14:paraId="0954F604" w14:textId="77777777" w:rsidR="0041797A" w:rsidRPr="00F106C0" w:rsidRDefault="0041797A" w:rsidP="0041797A">
      <w:pPr>
        <w:spacing w:after="60" w:line="288" w:lineRule="auto"/>
        <w:rPr>
          <w:bCs/>
          <w:sz w:val="20"/>
          <w:szCs w:val="20"/>
        </w:rPr>
      </w:pPr>
      <w:r w:rsidRPr="000E1E4C">
        <w:rPr>
          <w:bCs/>
          <w:sz w:val="20"/>
          <w:szCs w:val="20"/>
        </w:rPr>
        <w:t xml:space="preserve">The above informs the following 6G </w:t>
      </w:r>
      <w:r>
        <w:rPr>
          <w:bCs/>
          <w:sz w:val="20"/>
          <w:szCs w:val="20"/>
        </w:rPr>
        <w:t>massive IoT</w:t>
      </w:r>
      <w:r w:rsidRPr="00F106C0">
        <w:rPr>
          <w:bCs/>
          <w:sz w:val="20"/>
          <w:szCs w:val="20"/>
        </w:rPr>
        <w:t xml:space="preserve"> “must haves”:</w:t>
      </w:r>
    </w:p>
    <w:p w14:paraId="1B6EAA1B" w14:textId="77777777" w:rsidR="0041797A" w:rsidRPr="00F106C0" w:rsidRDefault="0041797A" w:rsidP="0041797A">
      <w:pPr>
        <w:pStyle w:val="ListParagraph"/>
        <w:numPr>
          <w:ilvl w:val="0"/>
          <w:numId w:val="7"/>
        </w:numPr>
        <w:spacing w:after="60" w:line="288" w:lineRule="auto"/>
        <w:rPr>
          <w:rFonts w:ascii="Times New Roman" w:hAnsi="Times New Roman"/>
          <w:bCs/>
        </w:rPr>
      </w:pPr>
      <w:r w:rsidRPr="00F106C0">
        <w:rPr>
          <w:rFonts w:ascii="Times New Roman" w:hAnsi="Times New Roman"/>
          <w:bCs/>
        </w:rPr>
        <w:t>Long-term visibility is imperative TODAY both from a technological (e.g., LTE sunset) and business (e.g., 10+ years of benefit period) perspective</w:t>
      </w:r>
    </w:p>
    <w:p w14:paraId="7F809F8D" w14:textId="77777777" w:rsidR="0041797A" w:rsidRPr="00F106C0" w:rsidRDefault="0041797A" w:rsidP="0041797A">
      <w:pPr>
        <w:pStyle w:val="ListParagraph"/>
        <w:numPr>
          <w:ilvl w:val="0"/>
          <w:numId w:val="7"/>
        </w:numPr>
        <w:spacing w:after="60" w:line="288" w:lineRule="auto"/>
        <w:rPr>
          <w:rFonts w:ascii="Times New Roman" w:hAnsi="Times New Roman"/>
          <w:bCs/>
        </w:rPr>
      </w:pPr>
      <w:r w:rsidRPr="00F106C0">
        <w:rPr>
          <w:rFonts w:ascii="Times New Roman" w:hAnsi="Times New Roman"/>
          <w:bCs/>
        </w:rPr>
        <w:t xml:space="preserve">Unlike in 4G and 5G, </w:t>
      </w:r>
      <w:r>
        <w:rPr>
          <w:rFonts w:ascii="Times New Roman" w:hAnsi="Times New Roman"/>
          <w:bCs/>
        </w:rPr>
        <w:t>massive IoT</w:t>
      </w:r>
      <w:r w:rsidRPr="00F106C0">
        <w:rPr>
          <w:rFonts w:ascii="Times New Roman" w:hAnsi="Times New Roman"/>
          <w:bCs/>
        </w:rPr>
        <w:t xml:space="preserve"> requires a single global solution provided by a single 6G RAT</w:t>
      </w:r>
    </w:p>
    <w:p w14:paraId="0475EAF3" w14:textId="77777777" w:rsidR="0041797A" w:rsidRPr="00F106C0" w:rsidRDefault="0041797A" w:rsidP="0041797A">
      <w:pPr>
        <w:pStyle w:val="ListParagraph"/>
        <w:numPr>
          <w:ilvl w:val="0"/>
          <w:numId w:val="7"/>
        </w:numPr>
        <w:spacing w:after="60" w:line="288" w:lineRule="auto"/>
        <w:rPr>
          <w:rFonts w:ascii="Times New Roman" w:hAnsi="Times New Roman"/>
          <w:bCs/>
        </w:rPr>
      </w:pPr>
      <w:bookmarkStart w:id="8" w:name="OLE_LINK3"/>
      <w:r w:rsidRPr="00F106C0">
        <w:rPr>
          <w:rFonts w:ascii="Times New Roman" w:hAnsi="Times New Roman"/>
          <w:bCs/>
        </w:rPr>
        <w:lastRenderedPageBreak/>
        <w:t xml:space="preserve">Because crucial design questions can most efficiently be decided in the first release of 6G, such as the minimum bandwidth for a common design framework for all verticals, 6G </w:t>
      </w:r>
      <w:r>
        <w:rPr>
          <w:rFonts w:ascii="Times New Roman" w:hAnsi="Times New Roman"/>
          <w:bCs/>
        </w:rPr>
        <w:t>massive IoT</w:t>
      </w:r>
      <w:r w:rsidRPr="00F106C0">
        <w:rPr>
          <w:rFonts w:ascii="Times New Roman" w:hAnsi="Times New Roman"/>
          <w:bCs/>
        </w:rPr>
        <w:t xml:space="preserve"> must be specified in the first release of 6G</w:t>
      </w:r>
      <w:bookmarkEnd w:id="8"/>
    </w:p>
    <w:p w14:paraId="3AC31005" w14:textId="77777777" w:rsidR="0041797A" w:rsidRPr="00F106C0" w:rsidRDefault="0041797A" w:rsidP="0041797A">
      <w:pPr>
        <w:pStyle w:val="ListParagraph"/>
        <w:numPr>
          <w:ilvl w:val="0"/>
          <w:numId w:val="7"/>
        </w:numPr>
        <w:spacing w:after="60" w:line="288" w:lineRule="auto"/>
        <w:rPr>
          <w:rFonts w:ascii="Times New Roman" w:hAnsi="Times New Roman"/>
          <w:bCs/>
        </w:rPr>
      </w:pPr>
      <w:r w:rsidRPr="00F106C0">
        <w:rPr>
          <w:rFonts w:ascii="Times New Roman" w:hAnsi="Times New Roman"/>
          <w:bCs/>
        </w:rPr>
        <w:t xml:space="preserve">Lastly, solutions are needed that can last across technology generations in the core network, the RAN, and in overlapping spectrum with significantly improved efficiency compared to DSS between 5G and </w:t>
      </w:r>
      <w:proofErr w:type="spellStart"/>
      <w:r w:rsidRPr="00F106C0">
        <w:rPr>
          <w:rFonts w:ascii="Times New Roman" w:hAnsi="Times New Roman"/>
          <w:bCs/>
        </w:rPr>
        <w:t>eMTC</w:t>
      </w:r>
      <w:proofErr w:type="spellEnd"/>
    </w:p>
    <w:p w14:paraId="684A5BF1" w14:textId="77777777" w:rsidR="0041797A" w:rsidRPr="00F106C0" w:rsidRDefault="0041797A" w:rsidP="0041797A">
      <w:pPr>
        <w:spacing w:after="60" w:line="288" w:lineRule="auto"/>
        <w:rPr>
          <w:bCs/>
          <w:sz w:val="20"/>
          <w:szCs w:val="20"/>
        </w:rPr>
      </w:pPr>
    </w:p>
    <w:p w14:paraId="07B61B60" w14:textId="77777777" w:rsidR="0041797A" w:rsidRPr="00F106C0" w:rsidRDefault="0041797A" w:rsidP="0041797A">
      <w:pPr>
        <w:spacing w:after="60" w:line="288" w:lineRule="auto"/>
        <w:rPr>
          <w:bCs/>
          <w:sz w:val="20"/>
          <w:szCs w:val="20"/>
        </w:rPr>
      </w:pPr>
      <w:r w:rsidRPr="00F106C0">
        <w:rPr>
          <w:bCs/>
          <w:sz w:val="20"/>
          <w:szCs w:val="20"/>
        </w:rPr>
        <w:t xml:space="preserve">Areas where </w:t>
      </w:r>
      <w:r w:rsidRPr="00725BF9">
        <w:rPr>
          <w:bCs/>
          <w:sz w:val="20"/>
          <w:szCs w:val="20"/>
        </w:rPr>
        <w:t xml:space="preserve">massive IoT </w:t>
      </w:r>
      <w:r w:rsidRPr="00F106C0">
        <w:rPr>
          <w:bCs/>
          <w:sz w:val="20"/>
          <w:szCs w:val="20"/>
        </w:rPr>
        <w:t>can be improved include, but are not limited to:</w:t>
      </w:r>
    </w:p>
    <w:p w14:paraId="7044D7C9" w14:textId="77777777" w:rsidR="0041797A" w:rsidRPr="00F106C0" w:rsidRDefault="0041797A" w:rsidP="0041797A">
      <w:pPr>
        <w:pStyle w:val="ListParagraph"/>
        <w:numPr>
          <w:ilvl w:val="0"/>
          <w:numId w:val="8"/>
        </w:numPr>
        <w:spacing w:after="60" w:line="288" w:lineRule="auto"/>
        <w:rPr>
          <w:rFonts w:ascii="Times New Roman" w:hAnsi="Times New Roman"/>
          <w:bCs/>
        </w:rPr>
      </w:pPr>
      <w:r w:rsidRPr="00F106C0">
        <w:rPr>
          <w:rFonts w:ascii="Times New Roman" w:hAnsi="Times New Roman"/>
          <w:bCs/>
        </w:rPr>
        <w:t xml:space="preserve">Enhanced accessibility with larger number of simultaneous active connections (number of RRC connected users) compared to </w:t>
      </w:r>
      <w:proofErr w:type="spellStart"/>
      <w:r w:rsidRPr="00F106C0">
        <w:rPr>
          <w:rFonts w:ascii="Times New Roman" w:hAnsi="Times New Roman"/>
          <w:bCs/>
        </w:rPr>
        <w:t>eMTC</w:t>
      </w:r>
      <w:proofErr w:type="spellEnd"/>
    </w:p>
    <w:p w14:paraId="1C1736C7" w14:textId="77777777" w:rsidR="0041797A" w:rsidRPr="00F106C0" w:rsidRDefault="0041797A" w:rsidP="0041797A">
      <w:pPr>
        <w:pStyle w:val="ListParagraph"/>
        <w:numPr>
          <w:ilvl w:val="0"/>
          <w:numId w:val="8"/>
        </w:numPr>
        <w:spacing w:after="60" w:line="288" w:lineRule="auto"/>
        <w:rPr>
          <w:rFonts w:ascii="Times New Roman" w:hAnsi="Times New Roman"/>
          <w:bCs/>
        </w:rPr>
      </w:pPr>
      <w:r w:rsidRPr="00F106C0">
        <w:rPr>
          <w:rFonts w:ascii="Times New Roman" w:hAnsi="Times New Roman"/>
          <w:bCs/>
        </w:rPr>
        <w:t>Significantly better latency in addition to higher throughputs</w:t>
      </w:r>
    </w:p>
    <w:p w14:paraId="419D3467" w14:textId="77777777" w:rsidR="0041797A" w:rsidRPr="00F106C0" w:rsidRDefault="0041797A" w:rsidP="0041797A">
      <w:pPr>
        <w:pStyle w:val="ListParagraph"/>
        <w:numPr>
          <w:ilvl w:val="0"/>
          <w:numId w:val="8"/>
        </w:numPr>
        <w:spacing w:after="60" w:line="288" w:lineRule="auto"/>
        <w:rPr>
          <w:rFonts w:ascii="Times New Roman" w:hAnsi="Times New Roman"/>
          <w:bCs/>
        </w:rPr>
      </w:pPr>
      <w:r w:rsidRPr="00F106C0">
        <w:rPr>
          <w:rFonts w:ascii="Times New Roman" w:hAnsi="Times New Roman"/>
          <w:bCs/>
        </w:rPr>
        <w:t xml:space="preserve">Power efficiency enhancements with support for advanced discontinuous reception (DRX) cycles (e.g., </w:t>
      </w:r>
      <w:proofErr w:type="spellStart"/>
      <w:r w:rsidRPr="00F106C0">
        <w:rPr>
          <w:rFonts w:ascii="Times New Roman" w:hAnsi="Times New Roman"/>
          <w:bCs/>
        </w:rPr>
        <w:t>eDRX</w:t>
      </w:r>
      <w:proofErr w:type="spellEnd"/>
      <w:r w:rsidRPr="00F106C0">
        <w:rPr>
          <w:rFonts w:ascii="Times New Roman" w:hAnsi="Times New Roman"/>
          <w:bCs/>
        </w:rPr>
        <w:t xml:space="preserve"> &gt; 20 minutes) and power saving mode (PSM) extensions &gt; 1 week</w:t>
      </w:r>
    </w:p>
    <w:p w14:paraId="46F03187" w14:textId="77777777" w:rsidR="0041797A" w:rsidRPr="00F106C0" w:rsidRDefault="0041797A" w:rsidP="0041797A">
      <w:pPr>
        <w:pStyle w:val="ListParagraph"/>
        <w:numPr>
          <w:ilvl w:val="0"/>
          <w:numId w:val="8"/>
        </w:numPr>
        <w:spacing w:after="60" w:line="288" w:lineRule="auto"/>
        <w:rPr>
          <w:rFonts w:ascii="Times New Roman" w:hAnsi="Times New Roman"/>
          <w:bCs/>
        </w:rPr>
      </w:pPr>
      <w:r w:rsidRPr="00F106C0">
        <w:rPr>
          <w:rFonts w:ascii="Times New Roman" w:hAnsi="Times New Roman"/>
          <w:bCs/>
        </w:rPr>
        <w:t xml:space="preserve">Extended coverage enhancement mechanisms beyond </w:t>
      </w:r>
      <w:proofErr w:type="spellStart"/>
      <w:r w:rsidRPr="00F106C0">
        <w:rPr>
          <w:rFonts w:ascii="Times New Roman" w:hAnsi="Times New Roman"/>
          <w:bCs/>
        </w:rPr>
        <w:t>MaxCL</w:t>
      </w:r>
      <w:proofErr w:type="spellEnd"/>
      <w:r w:rsidRPr="00F106C0">
        <w:rPr>
          <w:rFonts w:ascii="Times New Roman" w:hAnsi="Times New Roman"/>
          <w:bCs/>
        </w:rPr>
        <w:t xml:space="preserve"> of [154] dB</w:t>
      </w:r>
    </w:p>
    <w:p w14:paraId="07A8E748" w14:textId="77777777" w:rsidR="0041797A" w:rsidRPr="00F106C0" w:rsidRDefault="0041797A" w:rsidP="0041797A">
      <w:pPr>
        <w:pStyle w:val="ListParagraph"/>
        <w:numPr>
          <w:ilvl w:val="0"/>
          <w:numId w:val="8"/>
        </w:numPr>
        <w:spacing w:after="60" w:line="288" w:lineRule="auto"/>
        <w:rPr>
          <w:rFonts w:ascii="Times New Roman" w:hAnsi="Times New Roman"/>
          <w:bCs/>
        </w:rPr>
      </w:pPr>
      <w:r w:rsidRPr="00F106C0">
        <w:rPr>
          <w:rFonts w:ascii="Times New Roman" w:hAnsi="Times New Roman"/>
          <w:bCs/>
        </w:rPr>
        <w:t xml:space="preserve">Improved mobility handling with lightweight handover or RACH-less mobility support for </w:t>
      </w:r>
      <w:r w:rsidRPr="00725BF9">
        <w:rPr>
          <w:rFonts w:ascii="Times New Roman" w:hAnsi="Times New Roman"/>
          <w:bCs/>
        </w:rPr>
        <w:t xml:space="preserve">massive IoT </w:t>
      </w:r>
      <w:r w:rsidRPr="00F106C0">
        <w:rPr>
          <w:rFonts w:ascii="Times New Roman" w:hAnsi="Times New Roman"/>
          <w:bCs/>
        </w:rPr>
        <w:t>UEs moving slowly (e.g., &lt;10 km/h)</w:t>
      </w:r>
    </w:p>
    <w:p w14:paraId="75BD6376" w14:textId="77777777" w:rsidR="0041797A" w:rsidRPr="00F106C0" w:rsidRDefault="0041797A" w:rsidP="0041797A">
      <w:pPr>
        <w:pStyle w:val="ListParagraph"/>
        <w:numPr>
          <w:ilvl w:val="0"/>
          <w:numId w:val="8"/>
        </w:numPr>
        <w:spacing w:after="60" w:line="288" w:lineRule="auto"/>
        <w:rPr>
          <w:rFonts w:ascii="Times New Roman" w:hAnsi="Times New Roman"/>
          <w:bCs/>
        </w:rPr>
      </w:pPr>
      <w:r w:rsidRPr="00F106C0">
        <w:rPr>
          <w:rFonts w:ascii="Times New Roman" w:hAnsi="Times New Roman"/>
          <w:bCs/>
        </w:rPr>
        <w:t>Support of optional multicast or group messaging capability for firmware updates and public safety</w:t>
      </w:r>
    </w:p>
    <w:p w14:paraId="7D9D8972" w14:textId="77777777" w:rsidR="0041797A" w:rsidRPr="00F106C0" w:rsidRDefault="0041797A" w:rsidP="0041797A">
      <w:pPr>
        <w:pStyle w:val="ListParagraph"/>
        <w:numPr>
          <w:ilvl w:val="0"/>
          <w:numId w:val="8"/>
        </w:numPr>
        <w:spacing w:after="60" w:line="288" w:lineRule="auto"/>
        <w:rPr>
          <w:rFonts w:ascii="Times New Roman" w:hAnsi="Times New Roman"/>
          <w:bCs/>
        </w:rPr>
      </w:pPr>
      <w:r w:rsidRPr="00F106C0">
        <w:rPr>
          <w:rFonts w:ascii="Times New Roman" w:hAnsi="Times New Roman"/>
          <w:bCs/>
        </w:rPr>
        <w:t>Security optimizations</w:t>
      </w:r>
    </w:p>
    <w:p w14:paraId="1FAEC3B1" w14:textId="77777777" w:rsidR="0041797A" w:rsidRPr="00F106C0" w:rsidRDefault="0041797A" w:rsidP="0041797A">
      <w:pPr>
        <w:pStyle w:val="ListParagraph"/>
        <w:numPr>
          <w:ilvl w:val="0"/>
          <w:numId w:val="8"/>
        </w:numPr>
        <w:spacing w:after="60" w:line="288" w:lineRule="auto"/>
        <w:rPr>
          <w:rFonts w:ascii="Times New Roman" w:hAnsi="Times New Roman"/>
          <w:bCs/>
        </w:rPr>
      </w:pPr>
      <w:bookmarkStart w:id="9" w:name="OLE_LINK7"/>
      <w:r w:rsidRPr="00F106C0">
        <w:rPr>
          <w:rFonts w:ascii="Times New Roman" w:hAnsi="Times New Roman"/>
          <w:bCs/>
        </w:rPr>
        <w:t>UE RF requirements without a need for band specific SAW filters enabling global and low cost IoT solutions</w:t>
      </w:r>
    </w:p>
    <w:bookmarkEnd w:id="9"/>
    <w:p w14:paraId="0E9618B9" w14:textId="77777777" w:rsidR="0041797A" w:rsidRPr="00F106C0" w:rsidRDefault="0041797A" w:rsidP="0041797A">
      <w:pPr>
        <w:spacing w:after="60" w:line="288" w:lineRule="auto"/>
        <w:rPr>
          <w:bCs/>
          <w:sz w:val="20"/>
          <w:szCs w:val="20"/>
        </w:rPr>
      </w:pPr>
    </w:p>
    <w:p w14:paraId="2F3F2642" w14:textId="77777777" w:rsidR="0041797A" w:rsidRPr="000E1E4C" w:rsidRDefault="0041797A" w:rsidP="0041797A">
      <w:pPr>
        <w:spacing w:after="60" w:line="288" w:lineRule="auto"/>
        <w:rPr>
          <w:bCs/>
          <w:sz w:val="20"/>
          <w:szCs w:val="20"/>
        </w:rPr>
      </w:pPr>
      <w:r w:rsidRPr="00F106C0">
        <w:rPr>
          <w:bCs/>
          <w:sz w:val="20"/>
          <w:szCs w:val="20"/>
        </w:rPr>
        <w:t>All previous G’s have been designed</w:t>
      </w:r>
      <w:r w:rsidRPr="000E1E4C">
        <w:rPr>
          <w:bCs/>
          <w:sz w:val="20"/>
          <w:szCs w:val="20"/>
        </w:rPr>
        <w:t xml:space="preserve"> top down starting with the most demanding use cases (</w:t>
      </w:r>
      <w:proofErr w:type="spellStart"/>
      <w:r w:rsidRPr="000E1E4C">
        <w:rPr>
          <w:bCs/>
          <w:sz w:val="20"/>
          <w:szCs w:val="20"/>
        </w:rPr>
        <w:t>eMBB</w:t>
      </w:r>
      <w:proofErr w:type="spellEnd"/>
      <w:r w:rsidRPr="000E1E4C">
        <w:rPr>
          <w:bCs/>
          <w:sz w:val="20"/>
          <w:szCs w:val="20"/>
        </w:rPr>
        <w:t xml:space="preserve"> and URLLC) which were then scaled down to ever lower complexities, powers, capabilities, bandwidths … </w:t>
      </w:r>
    </w:p>
    <w:p w14:paraId="24AB7C88" w14:textId="77777777" w:rsidR="0041797A" w:rsidRPr="000E1E4C" w:rsidRDefault="0041797A" w:rsidP="0041797A">
      <w:pPr>
        <w:spacing w:after="60" w:line="288" w:lineRule="auto"/>
        <w:rPr>
          <w:bCs/>
          <w:sz w:val="20"/>
          <w:szCs w:val="20"/>
        </w:rPr>
      </w:pPr>
      <w:r w:rsidRPr="000E1E4C">
        <w:rPr>
          <w:bCs/>
          <w:sz w:val="20"/>
          <w:szCs w:val="20"/>
        </w:rPr>
        <w:t xml:space="preserve">6G networks should be designed bottom-up, meaning a single </w:t>
      </w:r>
      <w:bookmarkStart w:id="10" w:name="OLE_LINK8"/>
      <w:r w:rsidRPr="000E1E4C">
        <w:rPr>
          <w:bCs/>
          <w:sz w:val="20"/>
          <w:szCs w:val="20"/>
        </w:rPr>
        <w:t xml:space="preserve">RAT is scaled from a minimum set of KPIs, </w:t>
      </w:r>
      <w:r w:rsidRPr="000E1E4C">
        <w:rPr>
          <w:bCs/>
          <w:sz w:val="20"/>
          <w:szCs w:val="20"/>
        </w:rPr>
        <w:br/>
        <w:t>and resources are allocated upwards to the most demanding ones</w:t>
      </w:r>
      <w:bookmarkEnd w:id="10"/>
      <w:r w:rsidRPr="000E1E4C">
        <w:rPr>
          <w:bCs/>
          <w:sz w:val="20"/>
          <w:szCs w:val="20"/>
        </w:rPr>
        <w:t xml:space="preserve">. In addition to enabling vertical industries with long life cycles, this bottom-up scalability establishes a platform and toolbox approach with one set of specifications that support all use cases with minimum customization and increased economy of scale. </w:t>
      </w:r>
    </w:p>
    <w:p w14:paraId="61D53CFA" w14:textId="77777777" w:rsidR="0041797A" w:rsidRPr="000E1E4C" w:rsidRDefault="0041797A" w:rsidP="0041797A">
      <w:pPr>
        <w:spacing w:after="60" w:line="288" w:lineRule="auto"/>
        <w:rPr>
          <w:bCs/>
          <w:sz w:val="20"/>
          <w:szCs w:val="20"/>
        </w:rPr>
      </w:pPr>
    </w:p>
    <w:p w14:paraId="4C913F47" w14:textId="77777777" w:rsidR="0041797A" w:rsidRPr="000E1E4C" w:rsidRDefault="0041797A" w:rsidP="0041797A">
      <w:pPr>
        <w:spacing w:after="60" w:line="288" w:lineRule="auto"/>
        <w:rPr>
          <w:bCs/>
          <w:sz w:val="20"/>
          <w:szCs w:val="20"/>
        </w:rPr>
      </w:pPr>
      <w:r w:rsidRPr="000E1E4C">
        <w:rPr>
          <w:bCs/>
          <w:sz w:val="20"/>
          <w:szCs w:val="20"/>
        </w:rPr>
        <w:t xml:space="preserve">The departure from a top-down design paradigm with all the </w:t>
      </w:r>
      <w:proofErr w:type="gramStart"/>
      <w:r w:rsidRPr="000E1E4C">
        <w:rPr>
          <w:bCs/>
          <w:sz w:val="20"/>
          <w:szCs w:val="20"/>
        </w:rPr>
        <w:t>aforementioned benefits</w:t>
      </w:r>
      <w:proofErr w:type="gramEnd"/>
      <w:r w:rsidRPr="000E1E4C">
        <w:rPr>
          <w:bCs/>
          <w:sz w:val="20"/>
          <w:szCs w:val="20"/>
        </w:rPr>
        <w:t xml:space="preserve"> for verticals is additionally expected to deliver network energy savings and overhead reductions for </w:t>
      </w:r>
      <w:proofErr w:type="spellStart"/>
      <w:r w:rsidRPr="000E1E4C">
        <w:rPr>
          <w:bCs/>
          <w:sz w:val="20"/>
          <w:szCs w:val="20"/>
        </w:rPr>
        <w:t>eMBB</w:t>
      </w:r>
      <w:proofErr w:type="spellEnd"/>
      <w:r w:rsidRPr="000E1E4C">
        <w:rPr>
          <w:bCs/>
          <w:sz w:val="20"/>
          <w:szCs w:val="20"/>
        </w:rPr>
        <w:t xml:space="preserve"> operation. Instead of reducing network energy consumption later in the G via dedicated work items (Rel. 12 vs. Rel. 8 in LTE and Rel. 18 vs. Rel. 15 in 5G NR), the 6G RAT is designed scalable from the onset, starting from a minimum set of KPIs up to the most demanding ones. </w:t>
      </w:r>
    </w:p>
    <w:p w14:paraId="7B355551" w14:textId="77777777" w:rsidR="0041797A" w:rsidRDefault="0041797A" w:rsidP="0041797A">
      <w:pPr>
        <w:spacing w:after="60" w:line="288" w:lineRule="auto"/>
        <w:ind w:firstLineChars="90" w:firstLine="216"/>
        <w:rPr>
          <w:rFonts w:ascii="Calibri" w:eastAsia="Malgun Gothic" w:hAnsi="Calibri" w:cs="Arial"/>
          <w:lang w:eastAsia="ko-KR"/>
        </w:rPr>
      </w:pPr>
    </w:p>
    <w:p w14:paraId="4816EC0D" w14:textId="77777777" w:rsidR="0041797A" w:rsidRDefault="0041797A" w:rsidP="0041797A">
      <w:pPr>
        <w:spacing w:after="60" w:line="288" w:lineRule="auto"/>
        <w:ind w:firstLineChars="90" w:firstLine="216"/>
      </w:pPr>
      <w:r w:rsidRPr="00726EBF">
        <w:rPr>
          <w:rFonts w:ascii="Calibri" w:eastAsia="Malgun Gothic" w:hAnsi="Calibri" w:cs="Arial"/>
          <w:noProof/>
          <w:lang w:eastAsia="ko-KR"/>
        </w:rPr>
        <w:drawing>
          <wp:inline distT="0" distB="0" distL="0" distR="0" wp14:anchorId="391F8A90" wp14:editId="0A138E6F">
            <wp:extent cx="5943600" cy="2230755"/>
            <wp:effectExtent l="0" t="0" r="0" b="4445"/>
            <wp:docPr id="1165852851" name="Picture 1" descr="A blue triangle shaped object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52851" name="Picture 1" descr="A blue triangle shaped object with white text&#10;&#10;AI-generated content may be incorrect."/>
                    <pic:cNvPicPr/>
                  </pic:nvPicPr>
                  <pic:blipFill>
                    <a:blip r:embed="rId13"/>
                    <a:stretch>
                      <a:fillRect/>
                    </a:stretch>
                  </pic:blipFill>
                  <pic:spPr>
                    <a:xfrm>
                      <a:off x="0" y="0"/>
                      <a:ext cx="5943600" cy="2230755"/>
                    </a:xfrm>
                    <a:prstGeom prst="rect">
                      <a:avLst/>
                    </a:prstGeom>
                  </pic:spPr>
                </pic:pic>
              </a:graphicData>
            </a:graphic>
          </wp:inline>
        </w:drawing>
      </w:r>
    </w:p>
    <w:p w14:paraId="326A90A8" w14:textId="77777777" w:rsidR="0041797A" w:rsidRPr="00C17C9E" w:rsidRDefault="0041797A" w:rsidP="0041797A">
      <w:pPr>
        <w:pStyle w:val="Caption"/>
        <w:rPr>
          <w:rFonts w:ascii="Calibri" w:eastAsia="Malgun Gothic" w:hAnsi="Calibri" w:cs="Arial"/>
          <w:lang w:eastAsia="ko-KR"/>
        </w:rPr>
      </w:pPr>
      <w:r>
        <w:t xml:space="preserve">Figure </w:t>
      </w:r>
      <w:r>
        <w:fldChar w:fldCharType="begin"/>
      </w:r>
      <w:r>
        <w:instrText xml:space="preserve"> SEQ Figure \* ARABIC </w:instrText>
      </w:r>
      <w:r>
        <w:fldChar w:fldCharType="separate"/>
      </w:r>
      <w:r>
        <w:rPr>
          <w:noProof/>
        </w:rPr>
        <w:t>2</w:t>
      </w:r>
      <w:r>
        <w:rPr>
          <w:noProof/>
        </w:rPr>
        <w:fldChar w:fldCharType="end"/>
      </w:r>
      <w:r>
        <w:t xml:space="preserve">: </w:t>
      </w:r>
      <w:r w:rsidRPr="004D2857">
        <w:t xml:space="preserve">6G </w:t>
      </w:r>
      <w:r w:rsidRPr="00725BF9">
        <w:rPr>
          <w:lang w:val="en-US"/>
        </w:rPr>
        <w:t>massive IoT</w:t>
      </w:r>
      <w:r w:rsidRPr="004D2857">
        <w:t xml:space="preserve"> Design Paradigms</w:t>
      </w:r>
    </w:p>
    <w:p w14:paraId="3D3C4005" w14:textId="77777777" w:rsidR="0041797A" w:rsidRDefault="0041797A" w:rsidP="0041797A">
      <w:pPr>
        <w:pStyle w:val="Observation"/>
        <w:numPr>
          <w:ilvl w:val="0"/>
          <w:numId w:val="0"/>
        </w:numPr>
        <w:ind w:left="502" w:hanging="360"/>
        <w:rPr>
          <w:lang w:eastAsia="ko-KR"/>
        </w:rPr>
      </w:pPr>
    </w:p>
    <w:p w14:paraId="4B70C221" w14:textId="63244C56" w:rsidR="0041797A" w:rsidRPr="005C7B16" w:rsidRDefault="007D3451" w:rsidP="007D3451">
      <w:pPr>
        <w:spacing w:line="276" w:lineRule="auto"/>
        <w:ind w:left="360" w:hanging="360"/>
        <w:rPr>
          <w:b/>
          <w:bCs/>
          <w:sz w:val="20"/>
          <w:szCs w:val="20"/>
        </w:rPr>
      </w:pPr>
      <w:r w:rsidRPr="005C7B16">
        <w:rPr>
          <w:b/>
          <w:bCs/>
          <w:sz w:val="20"/>
          <w:szCs w:val="20"/>
        </w:rPr>
        <w:t xml:space="preserve">Observation </w:t>
      </w:r>
      <w:r w:rsidR="005C7B16" w:rsidRPr="005C7B16">
        <w:rPr>
          <w:b/>
          <w:bCs/>
          <w:sz w:val="20"/>
          <w:szCs w:val="20"/>
        </w:rPr>
        <w:t>6</w:t>
      </w:r>
      <w:r w:rsidRPr="005C7B16">
        <w:rPr>
          <w:b/>
          <w:bCs/>
          <w:sz w:val="20"/>
          <w:szCs w:val="20"/>
        </w:rPr>
        <w:t xml:space="preserve">: </w:t>
      </w:r>
      <w:r w:rsidR="0041797A" w:rsidRPr="005C7B16">
        <w:rPr>
          <w:b/>
          <w:bCs/>
          <w:sz w:val="20"/>
          <w:szCs w:val="20"/>
        </w:rPr>
        <w:t xml:space="preserve">The 6G RAN and 6G Radio should be designed bottom-up, meaning a single RAT is scaled from a minimum set of KPIs, and resources are allocated upwards to the most demanding ones. </w:t>
      </w:r>
    </w:p>
    <w:p w14:paraId="73264058" w14:textId="77777777" w:rsidR="007D3451" w:rsidRPr="005C7B16" w:rsidRDefault="007D3451" w:rsidP="007D3451">
      <w:pPr>
        <w:spacing w:line="276" w:lineRule="auto"/>
        <w:ind w:left="360" w:hanging="360"/>
        <w:rPr>
          <w:b/>
          <w:bCs/>
          <w:sz w:val="20"/>
          <w:szCs w:val="20"/>
        </w:rPr>
      </w:pPr>
    </w:p>
    <w:p w14:paraId="3FD43C50" w14:textId="1DF0A258" w:rsidR="0041797A" w:rsidRPr="005C7B16" w:rsidRDefault="007D3451" w:rsidP="007D3451">
      <w:pPr>
        <w:spacing w:line="276" w:lineRule="auto"/>
        <w:ind w:left="360" w:hanging="360"/>
        <w:rPr>
          <w:b/>
          <w:bCs/>
          <w:sz w:val="20"/>
          <w:szCs w:val="20"/>
        </w:rPr>
      </w:pPr>
      <w:r w:rsidRPr="005C7B16">
        <w:rPr>
          <w:b/>
          <w:bCs/>
          <w:sz w:val="20"/>
          <w:szCs w:val="20"/>
        </w:rPr>
        <w:t xml:space="preserve">Observation </w:t>
      </w:r>
      <w:r w:rsidR="005C7B16" w:rsidRPr="005C7B16">
        <w:rPr>
          <w:b/>
          <w:bCs/>
          <w:sz w:val="20"/>
          <w:szCs w:val="20"/>
        </w:rPr>
        <w:t>7</w:t>
      </w:r>
      <w:r w:rsidRPr="005C7B16">
        <w:rPr>
          <w:b/>
          <w:bCs/>
          <w:sz w:val="20"/>
          <w:szCs w:val="20"/>
        </w:rPr>
        <w:t xml:space="preserve">: </w:t>
      </w:r>
      <w:r w:rsidR="0041797A" w:rsidRPr="005C7B16">
        <w:rPr>
          <w:b/>
          <w:bCs/>
          <w:sz w:val="20"/>
          <w:szCs w:val="20"/>
        </w:rPr>
        <w:t xml:space="preserve">The 6G RAN and 6G Radio should enable a platform comprising one set of specifications that support all use cases with minimum customization and large degrees of economy of scale. </w:t>
      </w:r>
    </w:p>
    <w:p w14:paraId="594DC4F3" w14:textId="77777777" w:rsidR="007D3451" w:rsidRPr="005C7B16" w:rsidRDefault="007D3451" w:rsidP="007D3451">
      <w:pPr>
        <w:spacing w:line="276" w:lineRule="auto"/>
        <w:ind w:left="360" w:hanging="360"/>
        <w:rPr>
          <w:b/>
          <w:bCs/>
          <w:sz w:val="20"/>
          <w:szCs w:val="20"/>
        </w:rPr>
      </w:pPr>
    </w:p>
    <w:p w14:paraId="4C1A981D" w14:textId="56DF97A0" w:rsidR="0041797A" w:rsidRPr="005C7B16" w:rsidRDefault="007D3451" w:rsidP="007D3451">
      <w:pPr>
        <w:spacing w:line="276" w:lineRule="auto"/>
        <w:ind w:left="360" w:hanging="360"/>
        <w:rPr>
          <w:b/>
          <w:bCs/>
          <w:sz w:val="20"/>
          <w:szCs w:val="20"/>
        </w:rPr>
      </w:pPr>
      <w:r w:rsidRPr="005C7B16">
        <w:rPr>
          <w:b/>
          <w:bCs/>
          <w:sz w:val="20"/>
          <w:szCs w:val="20"/>
        </w:rPr>
        <w:t xml:space="preserve">Observation </w:t>
      </w:r>
      <w:r w:rsidR="005C7B16" w:rsidRPr="005C7B16">
        <w:rPr>
          <w:b/>
          <w:bCs/>
          <w:sz w:val="20"/>
          <w:szCs w:val="20"/>
        </w:rPr>
        <w:t>8</w:t>
      </w:r>
      <w:r w:rsidRPr="005C7B16">
        <w:rPr>
          <w:b/>
          <w:bCs/>
          <w:sz w:val="20"/>
          <w:szCs w:val="20"/>
        </w:rPr>
        <w:t xml:space="preserve">: </w:t>
      </w:r>
      <w:r w:rsidR="0041797A" w:rsidRPr="005C7B16">
        <w:rPr>
          <w:b/>
          <w:bCs/>
          <w:sz w:val="20"/>
          <w:szCs w:val="20"/>
        </w:rPr>
        <w:t xml:space="preserve">Because crucial design questions can most efficiently be decided in the first release of 6G, 6G massive IoT must be specified in the first release of 6G. Solutions should be designed to last across technology generations in the core network, the RAN, and in overlapping spectrum with significantly improved efficiency compared to DSS between 5G and </w:t>
      </w:r>
      <w:proofErr w:type="spellStart"/>
      <w:r w:rsidR="0041797A" w:rsidRPr="005C7B16">
        <w:rPr>
          <w:b/>
          <w:bCs/>
          <w:sz w:val="20"/>
          <w:szCs w:val="20"/>
        </w:rPr>
        <w:t>eMTC</w:t>
      </w:r>
      <w:proofErr w:type="spellEnd"/>
      <w:r w:rsidR="0041797A" w:rsidRPr="005C7B16">
        <w:rPr>
          <w:b/>
          <w:bCs/>
          <w:sz w:val="20"/>
          <w:szCs w:val="20"/>
        </w:rPr>
        <w:t>.</w:t>
      </w:r>
    </w:p>
    <w:p w14:paraId="334A5C37" w14:textId="77777777" w:rsidR="0041797A" w:rsidRPr="005C7B16" w:rsidRDefault="0041797A" w:rsidP="0041797A">
      <w:pPr>
        <w:pStyle w:val="Observation"/>
        <w:numPr>
          <w:ilvl w:val="0"/>
          <w:numId w:val="0"/>
        </w:numPr>
        <w:rPr>
          <w:lang w:eastAsia="ko-KR"/>
        </w:rPr>
      </w:pPr>
    </w:p>
    <w:p w14:paraId="527F57A2" w14:textId="5297A2AC" w:rsidR="007D3451" w:rsidRPr="005C7B16" w:rsidRDefault="007D3451" w:rsidP="001970A3">
      <w:pPr>
        <w:spacing w:line="276" w:lineRule="auto"/>
        <w:ind w:left="360" w:hanging="360"/>
        <w:rPr>
          <w:b/>
          <w:bCs/>
          <w:sz w:val="20"/>
          <w:szCs w:val="20"/>
        </w:rPr>
      </w:pPr>
      <w:r w:rsidRPr="005C7B16">
        <w:rPr>
          <w:b/>
          <w:bCs/>
          <w:sz w:val="20"/>
          <w:szCs w:val="20"/>
        </w:rPr>
        <w:t xml:space="preserve">Proposal </w:t>
      </w:r>
      <w:r w:rsidR="00EC0731">
        <w:rPr>
          <w:b/>
          <w:bCs/>
          <w:sz w:val="20"/>
          <w:szCs w:val="20"/>
        </w:rPr>
        <w:t>3</w:t>
      </w:r>
      <w:r w:rsidRPr="005C7B16">
        <w:rPr>
          <w:b/>
          <w:bCs/>
          <w:sz w:val="20"/>
          <w:szCs w:val="20"/>
        </w:rPr>
        <w:t xml:space="preserve">: </w:t>
      </w:r>
    </w:p>
    <w:p w14:paraId="6DBC922E" w14:textId="77777777" w:rsidR="001970A3" w:rsidRPr="001970A3" w:rsidRDefault="001970A3" w:rsidP="001970A3">
      <w:pPr>
        <w:numPr>
          <w:ilvl w:val="0"/>
          <w:numId w:val="15"/>
        </w:numPr>
        <w:spacing w:line="252" w:lineRule="auto"/>
        <w:contextualSpacing/>
        <w:rPr>
          <w:rFonts w:eastAsia="Batang"/>
          <w:b/>
          <w:bCs/>
          <w:sz w:val="20"/>
          <w:szCs w:val="20"/>
          <w:lang w:eastAsia="x-none"/>
        </w:rPr>
      </w:pPr>
      <w:r w:rsidRPr="005C7B16">
        <w:rPr>
          <w:rFonts w:eastAsia="Batang"/>
          <w:b/>
          <w:bCs/>
          <w:sz w:val="20"/>
          <w:szCs w:val="20"/>
          <w:lang w:eastAsia="x-none"/>
        </w:rPr>
        <w:t>Study</w:t>
      </w:r>
      <w:r w:rsidRPr="005C7B16">
        <w:rPr>
          <w:rFonts w:eastAsia="DengXian"/>
          <w:b/>
          <w:bCs/>
          <w:sz w:val="20"/>
          <w:szCs w:val="20"/>
        </w:rPr>
        <w:t xml:space="preserve"> </w:t>
      </w:r>
      <w:r w:rsidRPr="005C7B16">
        <w:rPr>
          <w:rFonts w:eastAsia="Yu Mincho"/>
          <w:b/>
          <w:bCs/>
          <w:sz w:val="20"/>
          <w:szCs w:val="20"/>
          <w:lang w:eastAsia="ja-JP"/>
        </w:rPr>
        <w:t xml:space="preserve">the following smallest maximum </w:t>
      </w:r>
      <w:r w:rsidRPr="005C7B16">
        <w:rPr>
          <w:rFonts w:eastAsia="Batang"/>
          <w:b/>
          <w:bCs/>
          <w:sz w:val="20"/>
          <w:szCs w:val="20"/>
          <w:lang w:eastAsia="x-none"/>
        </w:rPr>
        <w:t xml:space="preserve">supported </w:t>
      </w:r>
      <w:r w:rsidRPr="005C7B16">
        <w:rPr>
          <w:rFonts w:eastAsia="Yu Mincho"/>
          <w:b/>
          <w:bCs/>
          <w:sz w:val="20"/>
          <w:szCs w:val="20"/>
          <w:lang w:eastAsia="ja-JP"/>
        </w:rPr>
        <w:t xml:space="preserve">RF and BB </w:t>
      </w:r>
      <w:r w:rsidRPr="005C7B16">
        <w:rPr>
          <w:rFonts w:eastAsia="Batang"/>
          <w:b/>
          <w:bCs/>
          <w:sz w:val="20"/>
          <w:szCs w:val="20"/>
          <w:lang w:eastAsia="x-none"/>
        </w:rPr>
        <w:t>UE BW</w:t>
      </w:r>
      <w:r w:rsidRPr="005C7B16">
        <w:rPr>
          <w:rFonts w:eastAsia="Yu Mincho"/>
          <w:b/>
          <w:bCs/>
          <w:sz w:val="20"/>
          <w:szCs w:val="20"/>
          <w:lang w:eastAsia="ja-JP"/>
        </w:rPr>
        <w:t xml:space="preserve"> without spectrum aggregation for </w:t>
      </w:r>
      <w:r w:rsidRPr="005C7B16">
        <w:rPr>
          <w:rFonts w:eastAsia="DengXian"/>
          <w:b/>
          <w:bCs/>
          <w:sz w:val="20"/>
          <w:szCs w:val="20"/>
        </w:rPr>
        <w:t xml:space="preserve">at least one </w:t>
      </w:r>
      <w:r w:rsidRPr="005C7B16">
        <w:rPr>
          <w:rFonts w:eastAsia="Yu Mincho"/>
          <w:b/>
          <w:bCs/>
          <w:sz w:val="20"/>
          <w:szCs w:val="20"/>
          <w:lang w:eastAsia="ja-JP"/>
        </w:rPr>
        <w:t>low-tier device</w:t>
      </w:r>
      <w:r w:rsidRPr="001970A3">
        <w:rPr>
          <w:rFonts w:eastAsia="Yu Mincho"/>
          <w:b/>
          <w:bCs/>
          <w:sz w:val="20"/>
          <w:szCs w:val="20"/>
          <w:lang w:eastAsia="ja-JP"/>
        </w:rPr>
        <w:t xml:space="preserve"> type supported by 6GR framework</w:t>
      </w:r>
      <w:r w:rsidRPr="001970A3">
        <w:rPr>
          <w:rFonts w:eastAsia="Batang"/>
          <w:b/>
          <w:bCs/>
          <w:sz w:val="20"/>
          <w:szCs w:val="20"/>
          <w:lang w:eastAsia="x-none"/>
        </w:rPr>
        <w:t xml:space="preserve"> </w:t>
      </w:r>
      <w:r w:rsidRPr="001970A3">
        <w:rPr>
          <w:rFonts w:eastAsia="DengXian"/>
          <w:b/>
          <w:bCs/>
          <w:sz w:val="20"/>
          <w:szCs w:val="20"/>
        </w:rPr>
        <w:t>from physical layer perspective, subject to further discussion and confirmation in RAN</w:t>
      </w:r>
    </w:p>
    <w:p w14:paraId="7640EF0F" w14:textId="77777777" w:rsidR="001970A3" w:rsidRPr="001970A3" w:rsidRDefault="001970A3" w:rsidP="001970A3">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Opt1: 3MHz</w:t>
      </w:r>
    </w:p>
    <w:p w14:paraId="3420187F" w14:textId="77777777" w:rsidR="001970A3" w:rsidRPr="001970A3" w:rsidRDefault="001970A3" w:rsidP="001970A3">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Opt2: 5MHz</w:t>
      </w:r>
    </w:p>
    <w:p w14:paraId="0C8BEA92" w14:textId="77777777" w:rsidR="001970A3" w:rsidRPr="001970A3" w:rsidRDefault="001970A3" w:rsidP="001970A3">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FFS: the UL bandwidth may be different to the DL bandwidth</w:t>
      </w:r>
    </w:p>
    <w:p w14:paraId="22FB993F" w14:textId="77777777" w:rsidR="001970A3" w:rsidRPr="001970A3" w:rsidRDefault="001970A3" w:rsidP="001970A3">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 xml:space="preserve">FFS: the </w:t>
      </w:r>
      <w:r w:rsidRPr="001970A3">
        <w:rPr>
          <w:rFonts w:eastAsia="DengXian"/>
          <w:b/>
          <w:bCs/>
          <w:sz w:val="20"/>
          <w:szCs w:val="20"/>
        </w:rPr>
        <w:t>bandwidth value</w:t>
      </w:r>
      <w:r w:rsidRPr="001970A3">
        <w:rPr>
          <w:rFonts w:eastAsia="Batang"/>
          <w:b/>
          <w:bCs/>
          <w:sz w:val="20"/>
          <w:szCs w:val="20"/>
          <w:lang w:eastAsia="x-none"/>
        </w:rPr>
        <w:t xml:space="preserve"> may be different for different SCS, duplex modes, and bands.</w:t>
      </w:r>
    </w:p>
    <w:p w14:paraId="51FE39DA" w14:textId="581E71AB" w:rsidR="0041797A" w:rsidRPr="001970A3" w:rsidRDefault="001970A3" w:rsidP="001970A3">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FFS: whether RF and BB UE BW are same or different</w:t>
      </w:r>
    </w:p>
    <w:p w14:paraId="050A1E79" w14:textId="77777777" w:rsidR="00771BCB" w:rsidRPr="004B76E3" w:rsidRDefault="00771BCB" w:rsidP="00771BCB">
      <w:pPr>
        <w:spacing w:line="276" w:lineRule="auto"/>
        <w:rPr>
          <w:bCs/>
          <w:sz w:val="20"/>
          <w:szCs w:val="20"/>
        </w:rPr>
      </w:pPr>
    </w:p>
    <w:p w14:paraId="4A48FAC3" w14:textId="6D300218" w:rsidR="007338D6" w:rsidRPr="00633778" w:rsidRDefault="003A566A" w:rsidP="00562B91">
      <w:pPr>
        <w:pStyle w:val="Heading1"/>
      </w:pPr>
      <w:r w:rsidRPr="00633778">
        <w:t>Conclusion</w:t>
      </w:r>
    </w:p>
    <w:p w14:paraId="7C58F73B" w14:textId="77777777" w:rsidR="00EC0731" w:rsidRDefault="00EC0731" w:rsidP="00EC0731">
      <w:pPr>
        <w:spacing w:line="276" w:lineRule="auto"/>
        <w:rPr>
          <w:bCs/>
          <w:sz w:val="20"/>
          <w:szCs w:val="20"/>
        </w:rPr>
      </w:pPr>
      <w:r>
        <w:rPr>
          <w:bCs/>
          <w:sz w:val="20"/>
          <w:szCs w:val="20"/>
        </w:rPr>
        <w:t>Several agreements from RAN1 #122 task RAN1 to identify the “l</w:t>
      </w:r>
      <w:r w:rsidRPr="005C7B16">
        <w:rPr>
          <w:bCs/>
          <w:sz w:val="20"/>
          <w:szCs w:val="20"/>
        </w:rPr>
        <w:t xml:space="preserve">essons </w:t>
      </w:r>
      <w:r>
        <w:rPr>
          <w:bCs/>
          <w:sz w:val="20"/>
          <w:szCs w:val="20"/>
        </w:rPr>
        <w:t>l</w:t>
      </w:r>
      <w:r w:rsidRPr="005C7B16">
        <w:rPr>
          <w:bCs/>
          <w:sz w:val="20"/>
          <w:szCs w:val="20"/>
        </w:rPr>
        <w:t>earned</w:t>
      </w:r>
      <w:r>
        <w:rPr>
          <w:bCs/>
          <w:sz w:val="20"/>
          <w:szCs w:val="20"/>
        </w:rPr>
        <w:t>”</w:t>
      </w:r>
      <w:r w:rsidRPr="005C7B16">
        <w:rPr>
          <w:bCs/>
          <w:sz w:val="20"/>
          <w:szCs w:val="20"/>
        </w:rPr>
        <w:t xml:space="preserve"> from the 5G NR </w:t>
      </w:r>
      <w:r>
        <w:rPr>
          <w:bCs/>
          <w:sz w:val="20"/>
          <w:szCs w:val="20"/>
        </w:rPr>
        <w:t>a</w:t>
      </w:r>
      <w:r w:rsidRPr="005C7B16">
        <w:rPr>
          <w:bCs/>
          <w:sz w:val="20"/>
          <w:szCs w:val="20"/>
        </w:rPr>
        <w:t xml:space="preserve">ir </w:t>
      </w:r>
      <w:r>
        <w:rPr>
          <w:bCs/>
          <w:sz w:val="20"/>
          <w:szCs w:val="20"/>
        </w:rPr>
        <w:t>i</w:t>
      </w:r>
      <w:r w:rsidRPr="005C7B16">
        <w:rPr>
          <w:bCs/>
          <w:sz w:val="20"/>
          <w:szCs w:val="20"/>
        </w:rPr>
        <w:t xml:space="preserve">nterface </w:t>
      </w:r>
      <w:r>
        <w:rPr>
          <w:bCs/>
          <w:sz w:val="20"/>
          <w:szCs w:val="20"/>
        </w:rPr>
        <w:t>d</w:t>
      </w:r>
      <w:r w:rsidRPr="005C7B16">
        <w:rPr>
          <w:bCs/>
          <w:sz w:val="20"/>
          <w:szCs w:val="20"/>
        </w:rPr>
        <w:t>esign</w:t>
      </w:r>
      <w:r>
        <w:rPr>
          <w:bCs/>
          <w:sz w:val="20"/>
          <w:szCs w:val="20"/>
        </w:rPr>
        <w:t>. In this contribution, we give our views on lessons learned from 4G LTE/5G NR Dynamic Spectrum Sharing (DSS) and the minimum bandwidth design of 4G LTE and 5G NR.</w:t>
      </w:r>
    </w:p>
    <w:p w14:paraId="6EDAC885" w14:textId="77777777" w:rsidR="00EC0731" w:rsidRDefault="00EC0731" w:rsidP="00EC0731">
      <w:pPr>
        <w:spacing w:line="276" w:lineRule="auto"/>
        <w:rPr>
          <w:bCs/>
          <w:sz w:val="20"/>
          <w:szCs w:val="20"/>
        </w:rPr>
      </w:pPr>
    </w:p>
    <w:p w14:paraId="1CD52C5D" w14:textId="3D20CD77" w:rsidR="00EC0731" w:rsidRDefault="00EC0731" w:rsidP="00EC0731">
      <w:pPr>
        <w:spacing w:line="276" w:lineRule="auto"/>
        <w:rPr>
          <w:bCs/>
          <w:sz w:val="20"/>
          <w:szCs w:val="20"/>
        </w:rPr>
      </w:pPr>
      <w:r>
        <w:rPr>
          <w:bCs/>
          <w:sz w:val="20"/>
          <w:szCs w:val="20"/>
        </w:rPr>
        <w:t>The following is observed and proposed:</w:t>
      </w:r>
    </w:p>
    <w:p w14:paraId="60FCAE9E" w14:textId="77777777" w:rsidR="00EC0731" w:rsidRDefault="00EC0731" w:rsidP="00EC0731">
      <w:pPr>
        <w:spacing w:line="276" w:lineRule="auto"/>
        <w:rPr>
          <w:bCs/>
          <w:sz w:val="20"/>
          <w:szCs w:val="20"/>
        </w:rPr>
      </w:pPr>
    </w:p>
    <w:p w14:paraId="750164DF" w14:textId="59AC03B6" w:rsidR="00EC0731" w:rsidRPr="00EC0731" w:rsidRDefault="00EC0731" w:rsidP="00EC0731">
      <w:pPr>
        <w:spacing w:line="276" w:lineRule="auto"/>
        <w:ind w:left="360" w:hanging="360"/>
        <w:rPr>
          <w:b/>
          <w:bCs/>
          <w:sz w:val="20"/>
          <w:szCs w:val="20"/>
        </w:rPr>
      </w:pPr>
      <w:r w:rsidRPr="00EC0731">
        <w:rPr>
          <w:b/>
          <w:bCs/>
          <w:sz w:val="20"/>
          <w:szCs w:val="20"/>
        </w:rPr>
        <w:t xml:space="preserve">Observation 1: </w:t>
      </w:r>
      <w:r w:rsidRPr="005C7B16">
        <w:rPr>
          <w:b/>
          <w:bCs/>
          <w:sz w:val="20"/>
          <w:szCs w:val="20"/>
        </w:rPr>
        <w:t>Any argument on the efficiency and feasibility of MRSS must be grounded in real wor</w:t>
      </w:r>
      <w:r w:rsidR="00B630D9">
        <w:rPr>
          <w:b/>
          <w:bCs/>
          <w:sz w:val="20"/>
          <w:szCs w:val="20"/>
        </w:rPr>
        <w:t>ld</w:t>
      </w:r>
      <w:r w:rsidRPr="005C7B16">
        <w:rPr>
          <w:b/>
          <w:bCs/>
          <w:sz w:val="20"/>
          <w:szCs w:val="20"/>
        </w:rPr>
        <w:t xml:space="preserve"> deployments,</w:t>
      </w:r>
      <w:r w:rsidRPr="00F501DA">
        <w:rPr>
          <w:b/>
          <w:bCs/>
          <w:sz w:val="20"/>
          <w:szCs w:val="20"/>
        </w:rPr>
        <w:t xml:space="preserve"> not in what Rel. 15 specifications theoretically allow “on paper”</w:t>
      </w:r>
    </w:p>
    <w:p w14:paraId="5E2D04D5" w14:textId="77777777" w:rsidR="00EC0731" w:rsidRPr="00EC0731" w:rsidRDefault="00EC0731" w:rsidP="00EC0731">
      <w:pPr>
        <w:spacing w:line="276" w:lineRule="auto"/>
        <w:rPr>
          <w:b/>
          <w:bCs/>
          <w:sz w:val="20"/>
          <w:szCs w:val="20"/>
        </w:rPr>
      </w:pPr>
    </w:p>
    <w:p w14:paraId="001F413D" w14:textId="77777777" w:rsidR="00EC0731" w:rsidRPr="00EC0731" w:rsidRDefault="00EC0731" w:rsidP="00EC0731">
      <w:pPr>
        <w:spacing w:line="276" w:lineRule="auto"/>
        <w:ind w:left="360" w:hanging="360"/>
        <w:rPr>
          <w:b/>
          <w:bCs/>
          <w:sz w:val="20"/>
          <w:szCs w:val="20"/>
        </w:rPr>
      </w:pPr>
      <w:r w:rsidRPr="00EC0731">
        <w:rPr>
          <w:b/>
          <w:bCs/>
          <w:sz w:val="20"/>
          <w:szCs w:val="20"/>
        </w:rPr>
        <w:t>Observation 2: A globally aligned and normatively specified testing and certification procedure should ensure features are not just declared as mandatory, but deployment of these (and other features) is tracked in 3GPP with a binding certification procedure for both the network and the user equipment.</w:t>
      </w:r>
    </w:p>
    <w:p w14:paraId="0BADC474" w14:textId="77777777" w:rsidR="00EC0731" w:rsidRDefault="00EC0731" w:rsidP="00EC0731">
      <w:pPr>
        <w:spacing w:line="276" w:lineRule="auto"/>
        <w:ind w:left="360" w:hanging="360"/>
        <w:rPr>
          <w:b/>
          <w:bCs/>
          <w:sz w:val="20"/>
          <w:szCs w:val="20"/>
        </w:rPr>
      </w:pPr>
    </w:p>
    <w:p w14:paraId="4A167D2D" w14:textId="5AEB306E" w:rsidR="00EC0731" w:rsidRPr="00EC0731" w:rsidRDefault="00EC0731" w:rsidP="00EC0731">
      <w:pPr>
        <w:spacing w:line="276" w:lineRule="auto"/>
        <w:ind w:left="360" w:hanging="360"/>
        <w:rPr>
          <w:b/>
          <w:bCs/>
          <w:sz w:val="20"/>
          <w:szCs w:val="20"/>
        </w:rPr>
      </w:pPr>
      <w:r w:rsidRPr="00EC0731">
        <w:rPr>
          <w:b/>
          <w:bCs/>
          <w:sz w:val="20"/>
          <w:szCs w:val="20"/>
        </w:rPr>
        <w:t>Observation 3: Basic feature groups should be defined to ensure implementation, certification, and deployment of large numbers of features as components of a single feature group, rather than specifying a myriad of individual feature groups for a small number, and often a single component. These basic feature groups together define a meaningful, minimum set of features that are globally aligned among operators.</w:t>
      </w:r>
    </w:p>
    <w:p w14:paraId="2DF27912" w14:textId="77777777" w:rsidR="00EC0731" w:rsidRDefault="00EC0731" w:rsidP="00EC0731">
      <w:pPr>
        <w:spacing w:line="276" w:lineRule="auto"/>
        <w:rPr>
          <w:bCs/>
          <w:sz w:val="20"/>
          <w:szCs w:val="20"/>
        </w:rPr>
      </w:pPr>
    </w:p>
    <w:p w14:paraId="41CFE907" w14:textId="77777777" w:rsidR="00EC0731" w:rsidRPr="005C7B16" w:rsidRDefault="00EC0731" w:rsidP="00EC0731">
      <w:pPr>
        <w:spacing w:line="276" w:lineRule="auto"/>
        <w:rPr>
          <w:b/>
          <w:bCs/>
          <w:sz w:val="20"/>
          <w:szCs w:val="20"/>
        </w:rPr>
      </w:pPr>
      <w:r w:rsidRPr="005C7B16">
        <w:rPr>
          <w:b/>
          <w:bCs/>
          <w:sz w:val="20"/>
          <w:szCs w:val="20"/>
        </w:rPr>
        <w:t>Observation 4: TSG RAN #110 will revisit the minimum spectrum allocation in December</w:t>
      </w:r>
    </w:p>
    <w:p w14:paraId="602B8E61" w14:textId="77777777" w:rsidR="00EC0731" w:rsidRPr="005C7B16" w:rsidRDefault="00EC0731" w:rsidP="00EC0731">
      <w:pPr>
        <w:spacing w:line="276" w:lineRule="auto"/>
        <w:rPr>
          <w:b/>
          <w:bCs/>
          <w:sz w:val="20"/>
          <w:szCs w:val="20"/>
        </w:rPr>
      </w:pPr>
    </w:p>
    <w:p w14:paraId="0201FB1B" w14:textId="77777777" w:rsidR="00EC0731" w:rsidRPr="005C7B16" w:rsidRDefault="00EC0731" w:rsidP="00EC0731">
      <w:pPr>
        <w:spacing w:line="276" w:lineRule="auto"/>
        <w:rPr>
          <w:b/>
          <w:bCs/>
          <w:sz w:val="20"/>
          <w:szCs w:val="20"/>
        </w:rPr>
      </w:pPr>
      <w:r w:rsidRPr="005C7B16">
        <w:rPr>
          <w:b/>
          <w:bCs/>
          <w:sz w:val="20"/>
          <w:szCs w:val="20"/>
        </w:rPr>
        <w:t>Observation 5: 4G LTE and 5G NR support spectrum allocations of 3 MHz</w:t>
      </w:r>
    </w:p>
    <w:p w14:paraId="210AE273" w14:textId="77777777" w:rsidR="00EC0731" w:rsidRPr="005C7B16" w:rsidRDefault="00EC0731" w:rsidP="00EC0731">
      <w:pPr>
        <w:spacing w:line="276" w:lineRule="auto"/>
        <w:rPr>
          <w:b/>
          <w:bCs/>
          <w:sz w:val="20"/>
          <w:szCs w:val="20"/>
        </w:rPr>
      </w:pPr>
    </w:p>
    <w:p w14:paraId="05808CC0" w14:textId="77777777" w:rsidR="00EC0731" w:rsidRPr="005C7B16" w:rsidRDefault="00EC0731" w:rsidP="00EC0731">
      <w:pPr>
        <w:spacing w:line="276" w:lineRule="auto"/>
        <w:ind w:left="360" w:hanging="360"/>
        <w:rPr>
          <w:b/>
          <w:bCs/>
          <w:sz w:val="20"/>
          <w:szCs w:val="20"/>
        </w:rPr>
      </w:pPr>
      <w:r w:rsidRPr="005C7B16">
        <w:rPr>
          <w:b/>
          <w:bCs/>
          <w:sz w:val="20"/>
          <w:szCs w:val="20"/>
        </w:rPr>
        <w:t xml:space="preserve">Observation 6: The 6G RAN and 6G Radio should be designed bottom-up, meaning a single RAT is scaled from a minimum set of KPIs, and resources are allocated upwards to the most demanding ones. </w:t>
      </w:r>
    </w:p>
    <w:p w14:paraId="2FA459DF" w14:textId="77777777" w:rsidR="00EC0731" w:rsidRPr="005C7B16" w:rsidRDefault="00EC0731" w:rsidP="00EC0731">
      <w:pPr>
        <w:spacing w:line="276" w:lineRule="auto"/>
        <w:ind w:left="360" w:hanging="360"/>
        <w:rPr>
          <w:b/>
          <w:bCs/>
          <w:sz w:val="20"/>
          <w:szCs w:val="20"/>
        </w:rPr>
      </w:pPr>
    </w:p>
    <w:p w14:paraId="4F189BB9" w14:textId="77777777" w:rsidR="00EC0731" w:rsidRPr="005C7B16" w:rsidRDefault="00EC0731" w:rsidP="00EC0731">
      <w:pPr>
        <w:spacing w:line="276" w:lineRule="auto"/>
        <w:ind w:left="360" w:hanging="360"/>
        <w:rPr>
          <w:b/>
          <w:bCs/>
          <w:sz w:val="20"/>
          <w:szCs w:val="20"/>
        </w:rPr>
      </w:pPr>
      <w:r w:rsidRPr="005C7B16">
        <w:rPr>
          <w:b/>
          <w:bCs/>
          <w:sz w:val="20"/>
          <w:szCs w:val="20"/>
        </w:rPr>
        <w:lastRenderedPageBreak/>
        <w:t xml:space="preserve">Observation 7: The 6G RAN and 6G Radio should enable a platform comprising one set of specifications that support all use cases with minimum customization and large degrees of economy of scale. </w:t>
      </w:r>
    </w:p>
    <w:p w14:paraId="7E1AEEA1" w14:textId="77777777" w:rsidR="00EC0731" w:rsidRPr="005C7B16" w:rsidRDefault="00EC0731" w:rsidP="00EC0731">
      <w:pPr>
        <w:spacing w:line="276" w:lineRule="auto"/>
        <w:ind w:left="360" w:hanging="360"/>
        <w:rPr>
          <w:b/>
          <w:bCs/>
          <w:sz w:val="20"/>
          <w:szCs w:val="20"/>
        </w:rPr>
      </w:pPr>
    </w:p>
    <w:p w14:paraId="6A41A24D" w14:textId="77777777" w:rsidR="00EC0731" w:rsidRPr="005C7B16" w:rsidRDefault="00EC0731" w:rsidP="00EC0731">
      <w:pPr>
        <w:spacing w:line="276" w:lineRule="auto"/>
        <w:ind w:left="360" w:hanging="360"/>
        <w:rPr>
          <w:b/>
          <w:bCs/>
          <w:sz w:val="20"/>
          <w:szCs w:val="20"/>
        </w:rPr>
      </w:pPr>
      <w:r w:rsidRPr="005C7B16">
        <w:rPr>
          <w:b/>
          <w:bCs/>
          <w:sz w:val="20"/>
          <w:szCs w:val="20"/>
        </w:rPr>
        <w:t xml:space="preserve">Observation 8: Because crucial design questions can most efficiently be decided in the first release of 6G, 6G massive IoT must be specified in the first release of 6G. Solutions should be designed to last across technology generations in the core network, the RAN, and in overlapping spectrum with significantly improved efficiency compared to DSS between 5G and </w:t>
      </w:r>
      <w:proofErr w:type="spellStart"/>
      <w:r w:rsidRPr="005C7B16">
        <w:rPr>
          <w:b/>
          <w:bCs/>
          <w:sz w:val="20"/>
          <w:szCs w:val="20"/>
        </w:rPr>
        <w:t>eMTC</w:t>
      </w:r>
      <w:proofErr w:type="spellEnd"/>
      <w:r w:rsidRPr="005C7B16">
        <w:rPr>
          <w:b/>
          <w:bCs/>
          <w:sz w:val="20"/>
          <w:szCs w:val="20"/>
        </w:rPr>
        <w:t>.</w:t>
      </w:r>
    </w:p>
    <w:p w14:paraId="72FC61ED" w14:textId="77777777" w:rsidR="00EC0731" w:rsidRDefault="00EC0731" w:rsidP="00EC0731">
      <w:pPr>
        <w:pStyle w:val="Observation"/>
        <w:numPr>
          <w:ilvl w:val="0"/>
          <w:numId w:val="0"/>
        </w:numPr>
        <w:rPr>
          <w:lang w:eastAsia="ko-KR"/>
        </w:rPr>
      </w:pPr>
    </w:p>
    <w:p w14:paraId="12E0EEBC" w14:textId="77777777" w:rsidR="00EC0731" w:rsidRPr="005C7B16" w:rsidRDefault="00EC0731" w:rsidP="00EC0731">
      <w:pPr>
        <w:spacing w:line="276" w:lineRule="auto"/>
        <w:rPr>
          <w:b/>
          <w:bCs/>
          <w:sz w:val="20"/>
          <w:szCs w:val="20"/>
        </w:rPr>
      </w:pPr>
      <w:r w:rsidRPr="005C7B16">
        <w:rPr>
          <w:b/>
          <w:bCs/>
          <w:sz w:val="20"/>
          <w:szCs w:val="20"/>
        </w:rPr>
        <w:t xml:space="preserve">Proposal 1: RAN1 should assume that 6GR will support spectrum allocations of 3 MHz </w:t>
      </w:r>
    </w:p>
    <w:p w14:paraId="5A337012" w14:textId="3576C10E" w:rsidR="00EC0731" w:rsidRPr="00F364BB" w:rsidRDefault="00EC0731" w:rsidP="00EC0731">
      <w:pPr>
        <w:pStyle w:val="ListParagraph"/>
        <w:numPr>
          <w:ilvl w:val="1"/>
          <w:numId w:val="15"/>
        </w:numPr>
        <w:spacing w:line="276" w:lineRule="auto"/>
        <w:rPr>
          <w:rFonts w:ascii="Times New Roman" w:hAnsi="Times New Roman"/>
          <w:b/>
          <w:bCs/>
        </w:rPr>
      </w:pPr>
      <w:r w:rsidRPr="005C7B16">
        <w:rPr>
          <w:rFonts w:ascii="Times New Roman" w:hAnsi="Times New Roman"/>
          <w:b/>
          <w:bCs/>
        </w:rPr>
        <w:t>This does</w:t>
      </w:r>
      <w:r w:rsidRPr="00F364BB">
        <w:rPr>
          <w:rFonts w:ascii="Times New Roman" w:hAnsi="Times New Roman"/>
          <w:b/>
          <w:bCs/>
        </w:rPr>
        <w:t xml:space="preserve"> not mean that the SSB design is optimized for 3 MHz</w:t>
      </w:r>
    </w:p>
    <w:p w14:paraId="301C0EE9" w14:textId="77777777" w:rsidR="00EC0731" w:rsidRDefault="00EC0731" w:rsidP="00EC0731">
      <w:pPr>
        <w:pStyle w:val="Observation"/>
        <w:numPr>
          <w:ilvl w:val="0"/>
          <w:numId w:val="0"/>
        </w:numPr>
        <w:rPr>
          <w:lang w:eastAsia="ko-KR"/>
        </w:rPr>
      </w:pPr>
    </w:p>
    <w:p w14:paraId="15334CA9" w14:textId="77777777" w:rsidR="00EC0731" w:rsidRDefault="00EC0731" w:rsidP="00EC0731">
      <w:pPr>
        <w:spacing w:line="276" w:lineRule="auto"/>
        <w:ind w:left="360" w:hanging="360"/>
        <w:rPr>
          <w:bCs/>
          <w:sz w:val="20"/>
          <w:szCs w:val="20"/>
        </w:rPr>
      </w:pPr>
      <w:r w:rsidRPr="005C7B16">
        <w:rPr>
          <w:b/>
          <w:bCs/>
          <w:sz w:val="20"/>
          <w:szCs w:val="20"/>
        </w:rPr>
        <w:t>Proposal 2: RAN1 should not agree whether the UL bandwidth may be different to the DL bandwidth until the smalle</w:t>
      </w:r>
      <w:r w:rsidRPr="00771BCB">
        <w:rPr>
          <w:b/>
          <w:bCs/>
          <w:sz w:val="20"/>
          <w:szCs w:val="20"/>
        </w:rPr>
        <w:t>st maximum supported RF and BB UE BW without spectrum aggregation for at least one low-tier device type supported by 6GR framework from physical layer perspective has been agreed for the DL</w:t>
      </w:r>
    </w:p>
    <w:p w14:paraId="2DBBB59E" w14:textId="77777777" w:rsidR="00EC0731" w:rsidRPr="005C7B16" w:rsidRDefault="00EC0731" w:rsidP="00EC0731">
      <w:pPr>
        <w:pStyle w:val="Observation"/>
        <w:numPr>
          <w:ilvl w:val="0"/>
          <w:numId w:val="0"/>
        </w:numPr>
        <w:rPr>
          <w:lang w:eastAsia="ko-KR"/>
        </w:rPr>
      </w:pPr>
    </w:p>
    <w:p w14:paraId="5745A7E6" w14:textId="5E55AAA4" w:rsidR="00EC0731" w:rsidRPr="005C7B16" w:rsidRDefault="00EC0731" w:rsidP="00EC0731">
      <w:pPr>
        <w:spacing w:line="276" w:lineRule="auto"/>
        <w:ind w:left="360" w:hanging="360"/>
        <w:rPr>
          <w:b/>
          <w:bCs/>
          <w:sz w:val="20"/>
          <w:szCs w:val="20"/>
        </w:rPr>
      </w:pPr>
      <w:r w:rsidRPr="005C7B16">
        <w:rPr>
          <w:b/>
          <w:bCs/>
          <w:sz w:val="20"/>
          <w:szCs w:val="20"/>
        </w:rPr>
        <w:t xml:space="preserve">Proposal </w:t>
      </w:r>
      <w:r>
        <w:rPr>
          <w:b/>
          <w:bCs/>
          <w:sz w:val="20"/>
          <w:szCs w:val="20"/>
        </w:rPr>
        <w:t>3</w:t>
      </w:r>
      <w:r w:rsidRPr="005C7B16">
        <w:rPr>
          <w:b/>
          <w:bCs/>
          <w:sz w:val="20"/>
          <w:szCs w:val="20"/>
        </w:rPr>
        <w:t xml:space="preserve">: </w:t>
      </w:r>
    </w:p>
    <w:p w14:paraId="2647047D" w14:textId="77777777" w:rsidR="00EC0731" w:rsidRPr="001970A3" w:rsidRDefault="00EC0731" w:rsidP="00EC0731">
      <w:pPr>
        <w:numPr>
          <w:ilvl w:val="0"/>
          <w:numId w:val="15"/>
        </w:numPr>
        <w:spacing w:line="252" w:lineRule="auto"/>
        <w:contextualSpacing/>
        <w:rPr>
          <w:rFonts w:eastAsia="Batang"/>
          <w:b/>
          <w:bCs/>
          <w:sz w:val="20"/>
          <w:szCs w:val="20"/>
          <w:lang w:eastAsia="x-none"/>
        </w:rPr>
      </w:pPr>
      <w:r w:rsidRPr="005C7B16">
        <w:rPr>
          <w:rFonts w:eastAsia="Batang"/>
          <w:b/>
          <w:bCs/>
          <w:sz w:val="20"/>
          <w:szCs w:val="20"/>
          <w:lang w:eastAsia="x-none"/>
        </w:rPr>
        <w:t>Study</w:t>
      </w:r>
      <w:r w:rsidRPr="005C7B16">
        <w:rPr>
          <w:rFonts w:eastAsia="DengXian"/>
          <w:b/>
          <w:bCs/>
          <w:sz w:val="20"/>
          <w:szCs w:val="20"/>
        </w:rPr>
        <w:t xml:space="preserve"> </w:t>
      </w:r>
      <w:r w:rsidRPr="005C7B16">
        <w:rPr>
          <w:rFonts w:eastAsia="Yu Mincho"/>
          <w:b/>
          <w:bCs/>
          <w:sz w:val="20"/>
          <w:szCs w:val="20"/>
          <w:lang w:eastAsia="ja-JP"/>
        </w:rPr>
        <w:t xml:space="preserve">the following smallest maximum </w:t>
      </w:r>
      <w:r w:rsidRPr="005C7B16">
        <w:rPr>
          <w:rFonts w:eastAsia="Batang"/>
          <w:b/>
          <w:bCs/>
          <w:sz w:val="20"/>
          <w:szCs w:val="20"/>
          <w:lang w:eastAsia="x-none"/>
        </w:rPr>
        <w:t xml:space="preserve">supported </w:t>
      </w:r>
      <w:r w:rsidRPr="005C7B16">
        <w:rPr>
          <w:rFonts w:eastAsia="Yu Mincho"/>
          <w:b/>
          <w:bCs/>
          <w:sz w:val="20"/>
          <w:szCs w:val="20"/>
          <w:lang w:eastAsia="ja-JP"/>
        </w:rPr>
        <w:t xml:space="preserve">RF and BB </w:t>
      </w:r>
      <w:r w:rsidRPr="005C7B16">
        <w:rPr>
          <w:rFonts w:eastAsia="Batang"/>
          <w:b/>
          <w:bCs/>
          <w:sz w:val="20"/>
          <w:szCs w:val="20"/>
          <w:lang w:eastAsia="x-none"/>
        </w:rPr>
        <w:t>UE BW</w:t>
      </w:r>
      <w:r w:rsidRPr="005C7B16">
        <w:rPr>
          <w:rFonts w:eastAsia="Yu Mincho"/>
          <w:b/>
          <w:bCs/>
          <w:sz w:val="20"/>
          <w:szCs w:val="20"/>
          <w:lang w:eastAsia="ja-JP"/>
        </w:rPr>
        <w:t xml:space="preserve"> without spectrum aggregation for </w:t>
      </w:r>
      <w:r w:rsidRPr="005C7B16">
        <w:rPr>
          <w:rFonts w:eastAsia="DengXian"/>
          <w:b/>
          <w:bCs/>
          <w:sz w:val="20"/>
          <w:szCs w:val="20"/>
        </w:rPr>
        <w:t xml:space="preserve">at least one </w:t>
      </w:r>
      <w:r w:rsidRPr="005C7B16">
        <w:rPr>
          <w:rFonts w:eastAsia="Yu Mincho"/>
          <w:b/>
          <w:bCs/>
          <w:sz w:val="20"/>
          <w:szCs w:val="20"/>
          <w:lang w:eastAsia="ja-JP"/>
        </w:rPr>
        <w:t>low-tier device</w:t>
      </w:r>
      <w:r w:rsidRPr="001970A3">
        <w:rPr>
          <w:rFonts w:eastAsia="Yu Mincho"/>
          <w:b/>
          <w:bCs/>
          <w:sz w:val="20"/>
          <w:szCs w:val="20"/>
          <w:lang w:eastAsia="ja-JP"/>
        </w:rPr>
        <w:t xml:space="preserve"> type supported by 6GR framework</w:t>
      </w:r>
      <w:r w:rsidRPr="001970A3">
        <w:rPr>
          <w:rFonts w:eastAsia="Batang"/>
          <w:b/>
          <w:bCs/>
          <w:sz w:val="20"/>
          <w:szCs w:val="20"/>
          <w:lang w:eastAsia="x-none"/>
        </w:rPr>
        <w:t xml:space="preserve"> </w:t>
      </w:r>
      <w:r w:rsidRPr="001970A3">
        <w:rPr>
          <w:rFonts w:eastAsia="DengXian"/>
          <w:b/>
          <w:bCs/>
          <w:sz w:val="20"/>
          <w:szCs w:val="20"/>
        </w:rPr>
        <w:t>from physical layer perspective, subject to further discussion and confirmation in RAN</w:t>
      </w:r>
    </w:p>
    <w:p w14:paraId="0D83F266" w14:textId="77777777" w:rsidR="00EC0731" w:rsidRPr="001970A3" w:rsidRDefault="00EC0731" w:rsidP="00EC0731">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Opt1: 3MHz</w:t>
      </w:r>
    </w:p>
    <w:p w14:paraId="19F6F55E" w14:textId="77777777" w:rsidR="00EC0731" w:rsidRPr="001970A3" w:rsidRDefault="00EC0731" w:rsidP="00EC0731">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Opt2: 5MHz</w:t>
      </w:r>
    </w:p>
    <w:p w14:paraId="322FE779" w14:textId="77777777" w:rsidR="00EC0731" w:rsidRPr="001970A3" w:rsidRDefault="00EC0731" w:rsidP="00EC0731">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FFS: the UL bandwidth may be different to the DL bandwidth</w:t>
      </w:r>
    </w:p>
    <w:p w14:paraId="72CFDC01" w14:textId="77777777" w:rsidR="00EC0731" w:rsidRPr="001970A3" w:rsidRDefault="00EC0731" w:rsidP="00EC0731">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 xml:space="preserve">FFS: the </w:t>
      </w:r>
      <w:r w:rsidRPr="001970A3">
        <w:rPr>
          <w:rFonts w:eastAsia="DengXian"/>
          <w:b/>
          <w:bCs/>
          <w:sz w:val="20"/>
          <w:szCs w:val="20"/>
        </w:rPr>
        <w:t>bandwidth value</w:t>
      </w:r>
      <w:r w:rsidRPr="001970A3">
        <w:rPr>
          <w:rFonts w:eastAsia="Batang"/>
          <w:b/>
          <w:bCs/>
          <w:sz w:val="20"/>
          <w:szCs w:val="20"/>
          <w:lang w:eastAsia="x-none"/>
        </w:rPr>
        <w:t xml:space="preserve"> may be different for different SCS, duplex modes, and bands.</w:t>
      </w:r>
    </w:p>
    <w:p w14:paraId="2B380468" w14:textId="77777777" w:rsidR="00EC0731" w:rsidRPr="001970A3" w:rsidRDefault="00EC0731" w:rsidP="00EC0731">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FFS: whether RF and BB UE BW are same or different</w:t>
      </w:r>
    </w:p>
    <w:p w14:paraId="74F70886" w14:textId="08A845FA" w:rsidR="00EC0731" w:rsidRPr="004B76E3" w:rsidRDefault="00EC0731" w:rsidP="004B76E3">
      <w:pPr>
        <w:spacing w:after="60" w:line="288" w:lineRule="auto"/>
        <w:rPr>
          <w:rFonts w:ascii="Calibri" w:hAnsi="Calibri" w:cs="Arial"/>
        </w:rPr>
      </w:pPr>
    </w:p>
    <w:p w14:paraId="4BEABCBC" w14:textId="44F3EDE6" w:rsidR="002E0406" w:rsidRPr="001258C5" w:rsidRDefault="002E0406" w:rsidP="00562B91">
      <w:pPr>
        <w:pStyle w:val="Heading1"/>
      </w:pPr>
      <w:r>
        <w:t>References</w:t>
      </w:r>
    </w:p>
    <w:p w14:paraId="789E9F88" w14:textId="77777777" w:rsidR="001258C5" w:rsidRPr="004F61DC" w:rsidRDefault="001258C5" w:rsidP="002E0406">
      <w:pPr>
        <w:rPr>
          <w:sz w:val="20"/>
          <w:szCs w:val="20"/>
        </w:rPr>
      </w:pPr>
    </w:p>
    <w:p w14:paraId="4298F0BD" w14:textId="77777777" w:rsidR="007D3451" w:rsidRPr="007D3451" w:rsidRDefault="007D3451" w:rsidP="007D3451">
      <w:pPr>
        <w:pStyle w:val="ListParagraph"/>
        <w:numPr>
          <w:ilvl w:val="0"/>
          <w:numId w:val="9"/>
        </w:numPr>
        <w:rPr>
          <w:rFonts w:ascii="Times New Roman" w:hAnsi="Times New Roman"/>
        </w:rPr>
      </w:pPr>
      <w:r w:rsidRPr="007D3451">
        <w:rPr>
          <w:rFonts w:ascii="Times New Roman" w:hAnsi="Times New Roman"/>
        </w:rPr>
        <w:t>RP-181300, Report of 3GPP TSG RAN meeting #79, ETSI MCC</w:t>
      </w:r>
    </w:p>
    <w:p w14:paraId="245DF87F" w14:textId="1605D518" w:rsidR="00DE399A" w:rsidRPr="00EC0731" w:rsidRDefault="00DE399A" w:rsidP="00EC0731"/>
    <w:p w14:paraId="6FD17A7A" w14:textId="48A0B566" w:rsidR="00560E31" w:rsidRPr="00AD65BD" w:rsidRDefault="00560E31" w:rsidP="00AD65BD"/>
    <w:sectPr w:rsidR="00560E31" w:rsidRPr="00AD65BD"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1A36C" w14:textId="77777777" w:rsidR="0018685A" w:rsidRDefault="0018685A" w:rsidP="00424124">
      <w:r>
        <w:separator/>
      </w:r>
    </w:p>
  </w:endnote>
  <w:endnote w:type="continuationSeparator" w:id="0">
    <w:p w14:paraId="70843D82" w14:textId="77777777" w:rsidR="0018685A" w:rsidRDefault="0018685A" w:rsidP="00424124">
      <w:r>
        <w:continuationSeparator/>
      </w:r>
    </w:p>
  </w:endnote>
  <w:endnote w:type="continuationNotice" w:id="1">
    <w:p w14:paraId="44D7D865" w14:textId="77777777" w:rsidR="0018685A" w:rsidRDefault="00186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Bold">
    <w:altName w:val="Times New Roman"/>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33D4B" w14:textId="77777777" w:rsidR="0018685A" w:rsidRDefault="0018685A" w:rsidP="00424124">
      <w:r>
        <w:separator/>
      </w:r>
    </w:p>
  </w:footnote>
  <w:footnote w:type="continuationSeparator" w:id="0">
    <w:p w14:paraId="67079AC3" w14:textId="77777777" w:rsidR="0018685A" w:rsidRDefault="0018685A" w:rsidP="00424124">
      <w:r>
        <w:continuationSeparator/>
      </w:r>
    </w:p>
  </w:footnote>
  <w:footnote w:type="continuationNotice" w:id="1">
    <w:p w14:paraId="20AE2E69" w14:textId="77777777" w:rsidR="0018685A" w:rsidRDefault="001868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8F67BB"/>
    <w:multiLevelType w:val="hybridMultilevel"/>
    <w:tmpl w:val="A078C10A"/>
    <w:lvl w:ilvl="0" w:tplc="2F4AA24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762D09"/>
    <w:multiLevelType w:val="multilevel"/>
    <w:tmpl w:val="FE70993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0C183F"/>
    <w:multiLevelType w:val="hybridMultilevel"/>
    <w:tmpl w:val="A1ACB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AA2799"/>
    <w:multiLevelType w:val="hybridMultilevel"/>
    <w:tmpl w:val="8A36E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101505E"/>
    <w:multiLevelType w:val="hybridMultilevel"/>
    <w:tmpl w:val="9D1A9B98"/>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D97600"/>
    <w:multiLevelType w:val="hybridMultilevel"/>
    <w:tmpl w:val="647AF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4F018C"/>
    <w:multiLevelType w:val="hybridMultilevel"/>
    <w:tmpl w:val="0AEC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E1252E"/>
    <w:multiLevelType w:val="hybridMultilevel"/>
    <w:tmpl w:val="0CCE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4100183">
    <w:abstractNumId w:val="5"/>
  </w:num>
  <w:num w:numId="2" w16cid:durableId="208803445">
    <w:abstractNumId w:val="0"/>
  </w:num>
  <w:num w:numId="3" w16cid:durableId="1496916258">
    <w:abstractNumId w:val="13"/>
  </w:num>
  <w:num w:numId="4" w16cid:durableId="1514799358">
    <w:abstractNumId w:val="4"/>
  </w:num>
  <w:num w:numId="5" w16cid:durableId="1288701649">
    <w:abstractNumId w:val="3"/>
  </w:num>
  <w:num w:numId="6" w16cid:durableId="1018972566">
    <w:abstractNumId w:val="9"/>
  </w:num>
  <w:num w:numId="7" w16cid:durableId="791675441">
    <w:abstractNumId w:val="7"/>
  </w:num>
  <w:num w:numId="8" w16cid:durableId="1322387367">
    <w:abstractNumId w:val="6"/>
  </w:num>
  <w:num w:numId="9" w16cid:durableId="762802327">
    <w:abstractNumId w:val="1"/>
  </w:num>
  <w:num w:numId="10" w16cid:durableId="182860306">
    <w:abstractNumId w:val="14"/>
  </w:num>
  <w:num w:numId="11" w16cid:durableId="1431588607">
    <w:abstractNumId w:val="10"/>
  </w:num>
  <w:num w:numId="12" w16cid:durableId="1305356196">
    <w:abstractNumId w:val="15"/>
  </w:num>
  <w:num w:numId="13" w16cid:durableId="1299610029">
    <w:abstractNumId w:val="9"/>
    <w:lvlOverride w:ilvl="0">
      <w:startOverride w:val="1"/>
    </w:lvlOverride>
  </w:num>
  <w:num w:numId="14" w16cid:durableId="201329745">
    <w:abstractNumId w:val="2"/>
  </w:num>
  <w:num w:numId="15" w16cid:durableId="1265455544">
    <w:abstractNumId w:val="8"/>
  </w:num>
  <w:num w:numId="16" w16cid:durableId="1383216660">
    <w:abstractNumId w:val="11"/>
  </w:num>
  <w:num w:numId="17" w16cid:durableId="96693123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E9D"/>
    <w:rsid w:val="0000380D"/>
    <w:rsid w:val="00004522"/>
    <w:rsid w:val="000052FF"/>
    <w:rsid w:val="00005733"/>
    <w:rsid w:val="00006676"/>
    <w:rsid w:val="000066F6"/>
    <w:rsid w:val="00006EC1"/>
    <w:rsid w:val="000072FA"/>
    <w:rsid w:val="000075F4"/>
    <w:rsid w:val="00007B8C"/>
    <w:rsid w:val="00007D22"/>
    <w:rsid w:val="00010689"/>
    <w:rsid w:val="00011231"/>
    <w:rsid w:val="00012027"/>
    <w:rsid w:val="0001313F"/>
    <w:rsid w:val="0001371F"/>
    <w:rsid w:val="0001381E"/>
    <w:rsid w:val="0001407B"/>
    <w:rsid w:val="00014532"/>
    <w:rsid w:val="0001485D"/>
    <w:rsid w:val="000149EC"/>
    <w:rsid w:val="00014AE8"/>
    <w:rsid w:val="00014BEC"/>
    <w:rsid w:val="00014CAE"/>
    <w:rsid w:val="00015003"/>
    <w:rsid w:val="00015251"/>
    <w:rsid w:val="00016D78"/>
    <w:rsid w:val="00016ECD"/>
    <w:rsid w:val="00016F81"/>
    <w:rsid w:val="0001769B"/>
    <w:rsid w:val="0001798D"/>
    <w:rsid w:val="00020238"/>
    <w:rsid w:val="000208A6"/>
    <w:rsid w:val="00020F1A"/>
    <w:rsid w:val="00021066"/>
    <w:rsid w:val="00021415"/>
    <w:rsid w:val="0002174D"/>
    <w:rsid w:val="00021DBE"/>
    <w:rsid w:val="00021E41"/>
    <w:rsid w:val="00021EB2"/>
    <w:rsid w:val="00022BA1"/>
    <w:rsid w:val="00023157"/>
    <w:rsid w:val="0002343E"/>
    <w:rsid w:val="00023884"/>
    <w:rsid w:val="00023ECA"/>
    <w:rsid w:val="00024024"/>
    <w:rsid w:val="00024482"/>
    <w:rsid w:val="0002449A"/>
    <w:rsid w:val="00024E69"/>
    <w:rsid w:val="00024FD4"/>
    <w:rsid w:val="0002581C"/>
    <w:rsid w:val="0002586E"/>
    <w:rsid w:val="00025FB6"/>
    <w:rsid w:val="00026219"/>
    <w:rsid w:val="00026830"/>
    <w:rsid w:val="000269C7"/>
    <w:rsid w:val="00026D26"/>
    <w:rsid w:val="00027914"/>
    <w:rsid w:val="00027B1A"/>
    <w:rsid w:val="00027E39"/>
    <w:rsid w:val="00027FEE"/>
    <w:rsid w:val="0003065D"/>
    <w:rsid w:val="00030EB7"/>
    <w:rsid w:val="00030FC3"/>
    <w:rsid w:val="000317FD"/>
    <w:rsid w:val="00031E68"/>
    <w:rsid w:val="00032416"/>
    <w:rsid w:val="000327AB"/>
    <w:rsid w:val="00032CAD"/>
    <w:rsid w:val="00032D47"/>
    <w:rsid w:val="00033212"/>
    <w:rsid w:val="00033DE1"/>
    <w:rsid w:val="00034147"/>
    <w:rsid w:val="00034280"/>
    <w:rsid w:val="000342BA"/>
    <w:rsid w:val="00034A9F"/>
    <w:rsid w:val="00034E1E"/>
    <w:rsid w:val="00035A2D"/>
    <w:rsid w:val="00035EAF"/>
    <w:rsid w:val="00035F22"/>
    <w:rsid w:val="00036347"/>
    <w:rsid w:val="000364CA"/>
    <w:rsid w:val="000369C6"/>
    <w:rsid w:val="00036FAE"/>
    <w:rsid w:val="00037173"/>
    <w:rsid w:val="0003720E"/>
    <w:rsid w:val="00037ADF"/>
    <w:rsid w:val="00037B30"/>
    <w:rsid w:val="00037D78"/>
    <w:rsid w:val="0004056A"/>
    <w:rsid w:val="0004058F"/>
    <w:rsid w:val="000408EB"/>
    <w:rsid w:val="00040E24"/>
    <w:rsid w:val="00041250"/>
    <w:rsid w:val="0004154D"/>
    <w:rsid w:val="000418A9"/>
    <w:rsid w:val="0004195A"/>
    <w:rsid w:val="0004228E"/>
    <w:rsid w:val="00042B89"/>
    <w:rsid w:val="00042C60"/>
    <w:rsid w:val="00042E00"/>
    <w:rsid w:val="0004334A"/>
    <w:rsid w:val="00044152"/>
    <w:rsid w:val="00044348"/>
    <w:rsid w:val="000443B2"/>
    <w:rsid w:val="000445F7"/>
    <w:rsid w:val="00044834"/>
    <w:rsid w:val="00045453"/>
    <w:rsid w:val="0004545E"/>
    <w:rsid w:val="00045664"/>
    <w:rsid w:val="00045AED"/>
    <w:rsid w:val="000462AC"/>
    <w:rsid w:val="000463E4"/>
    <w:rsid w:val="000464D4"/>
    <w:rsid w:val="0004664E"/>
    <w:rsid w:val="0004671D"/>
    <w:rsid w:val="00046791"/>
    <w:rsid w:val="000469A1"/>
    <w:rsid w:val="00046D84"/>
    <w:rsid w:val="000471A3"/>
    <w:rsid w:val="000478FB"/>
    <w:rsid w:val="00050649"/>
    <w:rsid w:val="00050D03"/>
    <w:rsid w:val="00050E0A"/>
    <w:rsid w:val="00051007"/>
    <w:rsid w:val="000511E4"/>
    <w:rsid w:val="00051B4B"/>
    <w:rsid w:val="00051DA9"/>
    <w:rsid w:val="00051E31"/>
    <w:rsid w:val="00051EBB"/>
    <w:rsid w:val="00052201"/>
    <w:rsid w:val="000525B6"/>
    <w:rsid w:val="00052892"/>
    <w:rsid w:val="00052D58"/>
    <w:rsid w:val="00053264"/>
    <w:rsid w:val="00053313"/>
    <w:rsid w:val="00053D91"/>
    <w:rsid w:val="000544A8"/>
    <w:rsid w:val="000545AB"/>
    <w:rsid w:val="00054840"/>
    <w:rsid w:val="00054F54"/>
    <w:rsid w:val="000550BC"/>
    <w:rsid w:val="00055278"/>
    <w:rsid w:val="00055BD3"/>
    <w:rsid w:val="00055D04"/>
    <w:rsid w:val="00055EAA"/>
    <w:rsid w:val="00056714"/>
    <w:rsid w:val="000574C7"/>
    <w:rsid w:val="00057E9B"/>
    <w:rsid w:val="00060305"/>
    <w:rsid w:val="000604D4"/>
    <w:rsid w:val="0006073F"/>
    <w:rsid w:val="00060BCF"/>
    <w:rsid w:val="00061005"/>
    <w:rsid w:val="00061DA8"/>
    <w:rsid w:val="00061E7B"/>
    <w:rsid w:val="00061EE0"/>
    <w:rsid w:val="00062005"/>
    <w:rsid w:val="0006208C"/>
    <w:rsid w:val="000620F7"/>
    <w:rsid w:val="0006217D"/>
    <w:rsid w:val="00062400"/>
    <w:rsid w:val="000630CA"/>
    <w:rsid w:val="0006332D"/>
    <w:rsid w:val="00063841"/>
    <w:rsid w:val="00063AE6"/>
    <w:rsid w:val="000643FA"/>
    <w:rsid w:val="0006499E"/>
    <w:rsid w:val="00064EB8"/>
    <w:rsid w:val="0006584A"/>
    <w:rsid w:val="00065CB1"/>
    <w:rsid w:val="00065DC8"/>
    <w:rsid w:val="00065DD7"/>
    <w:rsid w:val="00065F10"/>
    <w:rsid w:val="000666CB"/>
    <w:rsid w:val="00066A88"/>
    <w:rsid w:val="00066DAE"/>
    <w:rsid w:val="0006740E"/>
    <w:rsid w:val="00067AF3"/>
    <w:rsid w:val="00067B48"/>
    <w:rsid w:val="00070402"/>
    <w:rsid w:val="000708B5"/>
    <w:rsid w:val="00070BD9"/>
    <w:rsid w:val="0007106A"/>
    <w:rsid w:val="000710AE"/>
    <w:rsid w:val="00071EA0"/>
    <w:rsid w:val="000721E2"/>
    <w:rsid w:val="00072436"/>
    <w:rsid w:val="000724AF"/>
    <w:rsid w:val="00072503"/>
    <w:rsid w:val="00072721"/>
    <w:rsid w:val="00072BBB"/>
    <w:rsid w:val="000730C9"/>
    <w:rsid w:val="000738CF"/>
    <w:rsid w:val="00073B37"/>
    <w:rsid w:val="00073BBE"/>
    <w:rsid w:val="00073CD1"/>
    <w:rsid w:val="00074AEE"/>
    <w:rsid w:val="00074FA3"/>
    <w:rsid w:val="0007575F"/>
    <w:rsid w:val="00075818"/>
    <w:rsid w:val="00075B2C"/>
    <w:rsid w:val="00075FD1"/>
    <w:rsid w:val="000761C9"/>
    <w:rsid w:val="00076415"/>
    <w:rsid w:val="000765F8"/>
    <w:rsid w:val="00076FF3"/>
    <w:rsid w:val="00077059"/>
    <w:rsid w:val="00077508"/>
    <w:rsid w:val="00077712"/>
    <w:rsid w:val="00080443"/>
    <w:rsid w:val="0008054F"/>
    <w:rsid w:val="000809ED"/>
    <w:rsid w:val="00080ADC"/>
    <w:rsid w:val="000810CC"/>
    <w:rsid w:val="0008209F"/>
    <w:rsid w:val="0008218A"/>
    <w:rsid w:val="00082302"/>
    <w:rsid w:val="00082313"/>
    <w:rsid w:val="000830C7"/>
    <w:rsid w:val="00083320"/>
    <w:rsid w:val="00083563"/>
    <w:rsid w:val="000836BC"/>
    <w:rsid w:val="00083914"/>
    <w:rsid w:val="00084D88"/>
    <w:rsid w:val="00084EE5"/>
    <w:rsid w:val="00085800"/>
    <w:rsid w:val="00085D92"/>
    <w:rsid w:val="00085EBA"/>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6C7"/>
    <w:rsid w:val="000917C5"/>
    <w:rsid w:val="0009199B"/>
    <w:rsid w:val="00091D9A"/>
    <w:rsid w:val="00091E05"/>
    <w:rsid w:val="00091F9F"/>
    <w:rsid w:val="00092687"/>
    <w:rsid w:val="000926F9"/>
    <w:rsid w:val="00092DCC"/>
    <w:rsid w:val="000933F8"/>
    <w:rsid w:val="00093AAC"/>
    <w:rsid w:val="00093AE9"/>
    <w:rsid w:val="00094697"/>
    <w:rsid w:val="000949C8"/>
    <w:rsid w:val="00094C20"/>
    <w:rsid w:val="000950A4"/>
    <w:rsid w:val="00095BA4"/>
    <w:rsid w:val="00095CCD"/>
    <w:rsid w:val="00095E02"/>
    <w:rsid w:val="00096330"/>
    <w:rsid w:val="0009708E"/>
    <w:rsid w:val="0009734F"/>
    <w:rsid w:val="00097784"/>
    <w:rsid w:val="00097A4F"/>
    <w:rsid w:val="00097DC6"/>
    <w:rsid w:val="000A0769"/>
    <w:rsid w:val="000A093A"/>
    <w:rsid w:val="000A09E9"/>
    <w:rsid w:val="000A0CA9"/>
    <w:rsid w:val="000A20BF"/>
    <w:rsid w:val="000A23E1"/>
    <w:rsid w:val="000A2AD7"/>
    <w:rsid w:val="000A2E84"/>
    <w:rsid w:val="000A2FE2"/>
    <w:rsid w:val="000A36A9"/>
    <w:rsid w:val="000A3B6F"/>
    <w:rsid w:val="000A3D36"/>
    <w:rsid w:val="000A3F8F"/>
    <w:rsid w:val="000A3FEF"/>
    <w:rsid w:val="000A4AA9"/>
    <w:rsid w:val="000A4B3B"/>
    <w:rsid w:val="000A5240"/>
    <w:rsid w:val="000A57E7"/>
    <w:rsid w:val="000A5953"/>
    <w:rsid w:val="000A5BA7"/>
    <w:rsid w:val="000A5F80"/>
    <w:rsid w:val="000A6E4A"/>
    <w:rsid w:val="000A720F"/>
    <w:rsid w:val="000A729F"/>
    <w:rsid w:val="000A74DC"/>
    <w:rsid w:val="000A754D"/>
    <w:rsid w:val="000A7698"/>
    <w:rsid w:val="000A7A1F"/>
    <w:rsid w:val="000A7FB1"/>
    <w:rsid w:val="000A7FC5"/>
    <w:rsid w:val="000B0236"/>
    <w:rsid w:val="000B0720"/>
    <w:rsid w:val="000B078C"/>
    <w:rsid w:val="000B1635"/>
    <w:rsid w:val="000B18BC"/>
    <w:rsid w:val="000B1D98"/>
    <w:rsid w:val="000B3397"/>
    <w:rsid w:val="000B3445"/>
    <w:rsid w:val="000B404A"/>
    <w:rsid w:val="000B55D2"/>
    <w:rsid w:val="000B58AF"/>
    <w:rsid w:val="000B58DA"/>
    <w:rsid w:val="000B5FEE"/>
    <w:rsid w:val="000B62AE"/>
    <w:rsid w:val="000B69D7"/>
    <w:rsid w:val="000B6B32"/>
    <w:rsid w:val="000B6C3E"/>
    <w:rsid w:val="000B6D99"/>
    <w:rsid w:val="000B7113"/>
    <w:rsid w:val="000B75DD"/>
    <w:rsid w:val="000B7715"/>
    <w:rsid w:val="000B7A82"/>
    <w:rsid w:val="000B7CE9"/>
    <w:rsid w:val="000B7E2F"/>
    <w:rsid w:val="000C007D"/>
    <w:rsid w:val="000C040D"/>
    <w:rsid w:val="000C046D"/>
    <w:rsid w:val="000C05D9"/>
    <w:rsid w:val="000C05E6"/>
    <w:rsid w:val="000C08A2"/>
    <w:rsid w:val="000C0C5B"/>
    <w:rsid w:val="000C12C2"/>
    <w:rsid w:val="000C1344"/>
    <w:rsid w:val="000C20BD"/>
    <w:rsid w:val="000C21D0"/>
    <w:rsid w:val="000C2F78"/>
    <w:rsid w:val="000C42E2"/>
    <w:rsid w:val="000C57B9"/>
    <w:rsid w:val="000C59B8"/>
    <w:rsid w:val="000C5B7A"/>
    <w:rsid w:val="000C5C6D"/>
    <w:rsid w:val="000C5F24"/>
    <w:rsid w:val="000C619D"/>
    <w:rsid w:val="000C66B6"/>
    <w:rsid w:val="000C6863"/>
    <w:rsid w:val="000C6B87"/>
    <w:rsid w:val="000C7117"/>
    <w:rsid w:val="000C75F4"/>
    <w:rsid w:val="000C76A1"/>
    <w:rsid w:val="000C7C20"/>
    <w:rsid w:val="000C7CC8"/>
    <w:rsid w:val="000D02B7"/>
    <w:rsid w:val="000D0485"/>
    <w:rsid w:val="000D0C6F"/>
    <w:rsid w:val="000D0CB0"/>
    <w:rsid w:val="000D0EC8"/>
    <w:rsid w:val="000D0F20"/>
    <w:rsid w:val="000D18B0"/>
    <w:rsid w:val="000D3199"/>
    <w:rsid w:val="000D38DC"/>
    <w:rsid w:val="000D38E2"/>
    <w:rsid w:val="000D3B52"/>
    <w:rsid w:val="000D46A4"/>
    <w:rsid w:val="000D5647"/>
    <w:rsid w:val="000D5F2F"/>
    <w:rsid w:val="000D5F51"/>
    <w:rsid w:val="000D6064"/>
    <w:rsid w:val="000D69A5"/>
    <w:rsid w:val="000D6A60"/>
    <w:rsid w:val="000D7108"/>
    <w:rsid w:val="000D738B"/>
    <w:rsid w:val="000D7CEC"/>
    <w:rsid w:val="000E069E"/>
    <w:rsid w:val="000E08F0"/>
    <w:rsid w:val="000E0A32"/>
    <w:rsid w:val="000E1455"/>
    <w:rsid w:val="000E1E4C"/>
    <w:rsid w:val="000E1F46"/>
    <w:rsid w:val="000E20CF"/>
    <w:rsid w:val="000E2714"/>
    <w:rsid w:val="000E29D8"/>
    <w:rsid w:val="000E2C68"/>
    <w:rsid w:val="000E34F0"/>
    <w:rsid w:val="000E35DD"/>
    <w:rsid w:val="000E3FCF"/>
    <w:rsid w:val="000E42E3"/>
    <w:rsid w:val="000E491D"/>
    <w:rsid w:val="000E4ED5"/>
    <w:rsid w:val="000E615E"/>
    <w:rsid w:val="000E62AD"/>
    <w:rsid w:val="000E701D"/>
    <w:rsid w:val="000E7738"/>
    <w:rsid w:val="000E7B75"/>
    <w:rsid w:val="000F1078"/>
    <w:rsid w:val="000F109B"/>
    <w:rsid w:val="000F150A"/>
    <w:rsid w:val="000F25BF"/>
    <w:rsid w:val="000F2811"/>
    <w:rsid w:val="000F34AD"/>
    <w:rsid w:val="000F370B"/>
    <w:rsid w:val="000F4538"/>
    <w:rsid w:val="000F4B49"/>
    <w:rsid w:val="000F4F64"/>
    <w:rsid w:val="000F51AE"/>
    <w:rsid w:val="000F5F5E"/>
    <w:rsid w:val="000F6423"/>
    <w:rsid w:val="000F6459"/>
    <w:rsid w:val="000F6A59"/>
    <w:rsid w:val="000F6CFE"/>
    <w:rsid w:val="000F7AF4"/>
    <w:rsid w:val="00100977"/>
    <w:rsid w:val="00100A57"/>
    <w:rsid w:val="00100C7B"/>
    <w:rsid w:val="001015B4"/>
    <w:rsid w:val="001018C7"/>
    <w:rsid w:val="0010197B"/>
    <w:rsid w:val="00102A32"/>
    <w:rsid w:val="0010303E"/>
    <w:rsid w:val="001030D7"/>
    <w:rsid w:val="00103126"/>
    <w:rsid w:val="001035DF"/>
    <w:rsid w:val="00103B76"/>
    <w:rsid w:val="001045A9"/>
    <w:rsid w:val="00104641"/>
    <w:rsid w:val="00104814"/>
    <w:rsid w:val="00105EC8"/>
    <w:rsid w:val="00106700"/>
    <w:rsid w:val="00106888"/>
    <w:rsid w:val="0010749C"/>
    <w:rsid w:val="0010766A"/>
    <w:rsid w:val="00107839"/>
    <w:rsid w:val="00110391"/>
    <w:rsid w:val="00110446"/>
    <w:rsid w:val="00112185"/>
    <w:rsid w:val="001129A1"/>
    <w:rsid w:val="0011327D"/>
    <w:rsid w:val="00113BCC"/>
    <w:rsid w:val="00113CB1"/>
    <w:rsid w:val="00113E47"/>
    <w:rsid w:val="0011419F"/>
    <w:rsid w:val="001142D2"/>
    <w:rsid w:val="00114309"/>
    <w:rsid w:val="00114782"/>
    <w:rsid w:val="00114BC3"/>
    <w:rsid w:val="00114DE9"/>
    <w:rsid w:val="00115D9E"/>
    <w:rsid w:val="001161CC"/>
    <w:rsid w:val="00116212"/>
    <w:rsid w:val="00116355"/>
    <w:rsid w:val="00116DA6"/>
    <w:rsid w:val="00117376"/>
    <w:rsid w:val="00117FAE"/>
    <w:rsid w:val="00120773"/>
    <w:rsid w:val="00120EF3"/>
    <w:rsid w:val="00122381"/>
    <w:rsid w:val="00122592"/>
    <w:rsid w:val="00122B2C"/>
    <w:rsid w:val="00122EAB"/>
    <w:rsid w:val="00123084"/>
    <w:rsid w:val="001230CD"/>
    <w:rsid w:val="00123221"/>
    <w:rsid w:val="0012392E"/>
    <w:rsid w:val="001243FC"/>
    <w:rsid w:val="00124A35"/>
    <w:rsid w:val="00124B13"/>
    <w:rsid w:val="00124DC7"/>
    <w:rsid w:val="001258C5"/>
    <w:rsid w:val="00125B8C"/>
    <w:rsid w:val="0012605D"/>
    <w:rsid w:val="00126080"/>
    <w:rsid w:val="00126128"/>
    <w:rsid w:val="00126537"/>
    <w:rsid w:val="00126BDF"/>
    <w:rsid w:val="00126BEC"/>
    <w:rsid w:val="00127E74"/>
    <w:rsid w:val="001302A4"/>
    <w:rsid w:val="001306D1"/>
    <w:rsid w:val="00130938"/>
    <w:rsid w:val="00131FE4"/>
    <w:rsid w:val="00132429"/>
    <w:rsid w:val="00132E04"/>
    <w:rsid w:val="001332C7"/>
    <w:rsid w:val="00133661"/>
    <w:rsid w:val="00133BEF"/>
    <w:rsid w:val="001340FF"/>
    <w:rsid w:val="00134C38"/>
    <w:rsid w:val="00134FD6"/>
    <w:rsid w:val="00135367"/>
    <w:rsid w:val="00135554"/>
    <w:rsid w:val="001359D2"/>
    <w:rsid w:val="00135A6E"/>
    <w:rsid w:val="00136AC2"/>
    <w:rsid w:val="00136D7C"/>
    <w:rsid w:val="001371F0"/>
    <w:rsid w:val="001376E9"/>
    <w:rsid w:val="00137E15"/>
    <w:rsid w:val="0014150F"/>
    <w:rsid w:val="001417A8"/>
    <w:rsid w:val="00141954"/>
    <w:rsid w:val="00141FF7"/>
    <w:rsid w:val="001424C9"/>
    <w:rsid w:val="001432F3"/>
    <w:rsid w:val="00143579"/>
    <w:rsid w:val="00143877"/>
    <w:rsid w:val="00143C15"/>
    <w:rsid w:val="00143D30"/>
    <w:rsid w:val="001440CA"/>
    <w:rsid w:val="001444C5"/>
    <w:rsid w:val="00145540"/>
    <w:rsid w:val="00146285"/>
    <w:rsid w:val="0014674B"/>
    <w:rsid w:val="0014688D"/>
    <w:rsid w:val="00147654"/>
    <w:rsid w:val="00147712"/>
    <w:rsid w:val="0014796D"/>
    <w:rsid w:val="00147AB2"/>
    <w:rsid w:val="00147D91"/>
    <w:rsid w:val="001507CC"/>
    <w:rsid w:val="00150A37"/>
    <w:rsid w:val="00150CEE"/>
    <w:rsid w:val="001514A8"/>
    <w:rsid w:val="001518B0"/>
    <w:rsid w:val="00151B05"/>
    <w:rsid w:val="00152597"/>
    <w:rsid w:val="00152A46"/>
    <w:rsid w:val="001530F8"/>
    <w:rsid w:val="00153793"/>
    <w:rsid w:val="00153CEF"/>
    <w:rsid w:val="0015425D"/>
    <w:rsid w:val="00154587"/>
    <w:rsid w:val="001547B6"/>
    <w:rsid w:val="00154BF8"/>
    <w:rsid w:val="00154CA9"/>
    <w:rsid w:val="001555AF"/>
    <w:rsid w:val="00155C3C"/>
    <w:rsid w:val="00156F80"/>
    <w:rsid w:val="0016010D"/>
    <w:rsid w:val="0016022B"/>
    <w:rsid w:val="00160B8E"/>
    <w:rsid w:val="00160B9F"/>
    <w:rsid w:val="00161146"/>
    <w:rsid w:val="001616E4"/>
    <w:rsid w:val="001618CA"/>
    <w:rsid w:val="00161F9F"/>
    <w:rsid w:val="00162159"/>
    <w:rsid w:val="001621ED"/>
    <w:rsid w:val="00162B04"/>
    <w:rsid w:val="00162BFF"/>
    <w:rsid w:val="00163393"/>
    <w:rsid w:val="00163823"/>
    <w:rsid w:val="00163A66"/>
    <w:rsid w:val="00163A9A"/>
    <w:rsid w:val="00164167"/>
    <w:rsid w:val="001642A0"/>
    <w:rsid w:val="0016445D"/>
    <w:rsid w:val="00164850"/>
    <w:rsid w:val="00164BF6"/>
    <w:rsid w:val="001650C7"/>
    <w:rsid w:val="00165EB8"/>
    <w:rsid w:val="001660F1"/>
    <w:rsid w:val="001666F9"/>
    <w:rsid w:val="001669DE"/>
    <w:rsid w:val="00166FCE"/>
    <w:rsid w:val="001674E2"/>
    <w:rsid w:val="001677A3"/>
    <w:rsid w:val="001710A4"/>
    <w:rsid w:val="00171296"/>
    <w:rsid w:val="00171CA0"/>
    <w:rsid w:val="001725FC"/>
    <w:rsid w:val="00172743"/>
    <w:rsid w:val="00172B54"/>
    <w:rsid w:val="00172CE2"/>
    <w:rsid w:val="001732A6"/>
    <w:rsid w:val="00173581"/>
    <w:rsid w:val="00173B33"/>
    <w:rsid w:val="00174402"/>
    <w:rsid w:val="001746AA"/>
    <w:rsid w:val="001746FE"/>
    <w:rsid w:val="001749F1"/>
    <w:rsid w:val="00174C8B"/>
    <w:rsid w:val="00175301"/>
    <w:rsid w:val="001760BD"/>
    <w:rsid w:val="001762D0"/>
    <w:rsid w:val="00176428"/>
    <w:rsid w:val="001768B5"/>
    <w:rsid w:val="00176A86"/>
    <w:rsid w:val="00176D86"/>
    <w:rsid w:val="00177116"/>
    <w:rsid w:val="00177F46"/>
    <w:rsid w:val="0018052C"/>
    <w:rsid w:val="00180B2C"/>
    <w:rsid w:val="0018150B"/>
    <w:rsid w:val="0018197C"/>
    <w:rsid w:val="00181F59"/>
    <w:rsid w:val="00181FCF"/>
    <w:rsid w:val="0018281C"/>
    <w:rsid w:val="00182A6E"/>
    <w:rsid w:val="00182FA0"/>
    <w:rsid w:val="00183255"/>
    <w:rsid w:val="0018352D"/>
    <w:rsid w:val="00183FD2"/>
    <w:rsid w:val="001847A6"/>
    <w:rsid w:val="00184C54"/>
    <w:rsid w:val="00185852"/>
    <w:rsid w:val="0018593B"/>
    <w:rsid w:val="00185A41"/>
    <w:rsid w:val="00185C06"/>
    <w:rsid w:val="00185C59"/>
    <w:rsid w:val="00185D67"/>
    <w:rsid w:val="001860F2"/>
    <w:rsid w:val="0018685A"/>
    <w:rsid w:val="00186CB0"/>
    <w:rsid w:val="00186F1B"/>
    <w:rsid w:val="00187002"/>
    <w:rsid w:val="00187461"/>
    <w:rsid w:val="00187DD1"/>
    <w:rsid w:val="00187EE8"/>
    <w:rsid w:val="00190EC3"/>
    <w:rsid w:val="00190EEB"/>
    <w:rsid w:val="001920F5"/>
    <w:rsid w:val="001921F6"/>
    <w:rsid w:val="001924AC"/>
    <w:rsid w:val="00192A1C"/>
    <w:rsid w:val="00193D83"/>
    <w:rsid w:val="001940AE"/>
    <w:rsid w:val="001943D2"/>
    <w:rsid w:val="00194EA0"/>
    <w:rsid w:val="00194F88"/>
    <w:rsid w:val="00195E80"/>
    <w:rsid w:val="0019647C"/>
    <w:rsid w:val="001964CB"/>
    <w:rsid w:val="001970A3"/>
    <w:rsid w:val="001975EA"/>
    <w:rsid w:val="00197D36"/>
    <w:rsid w:val="00197F6F"/>
    <w:rsid w:val="00197FFD"/>
    <w:rsid w:val="001A10BB"/>
    <w:rsid w:val="001A1230"/>
    <w:rsid w:val="001A12F1"/>
    <w:rsid w:val="001A1ACA"/>
    <w:rsid w:val="001A24F6"/>
    <w:rsid w:val="001A2953"/>
    <w:rsid w:val="001A30D3"/>
    <w:rsid w:val="001A383C"/>
    <w:rsid w:val="001A4560"/>
    <w:rsid w:val="001A4B56"/>
    <w:rsid w:val="001A5534"/>
    <w:rsid w:val="001A5587"/>
    <w:rsid w:val="001A5A68"/>
    <w:rsid w:val="001A5A85"/>
    <w:rsid w:val="001A5B71"/>
    <w:rsid w:val="001A6212"/>
    <w:rsid w:val="001A62F1"/>
    <w:rsid w:val="001A65BF"/>
    <w:rsid w:val="001A7490"/>
    <w:rsid w:val="001A75E0"/>
    <w:rsid w:val="001A76B4"/>
    <w:rsid w:val="001A7B67"/>
    <w:rsid w:val="001B0152"/>
    <w:rsid w:val="001B1018"/>
    <w:rsid w:val="001B18C7"/>
    <w:rsid w:val="001B1996"/>
    <w:rsid w:val="001B1EF3"/>
    <w:rsid w:val="001B2171"/>
    <w:rsid w:val="001B2710"/>
    <w:rsid w:val="001B294A"/>
    <w:rsid w:val="001B311B"/>
    <w:rsid w:val="001B3774"/>
    <w:rsid w:val="001B3F81"/>
    <w:rsid w:val="001B430B"/>
    <w:rsid w:val="001B4E44"/>
    <w:rsid w:val="001B53D5"/>
    <w:rsid w:val="001B54AF"/>
    <w:rsid w:val="001B5788"/>
    <w:rsid w:val="001B5B69"/>
    <w:rsid w:val="001B5D77"/>
    <w:rsid w:val="001B5E48"/>
    <w:rsid w:val="001B5E82"/>
    <w:rsid w:val="001B62E7"/>
    <w:rsid w:val="001B69C2"/>
    <w:rsid w:val="001B72F9"/>
    <w:rsid w:val="001B731B"/>
    <w:rsid w:val="001B7D67"/>
    <w:rsid w:val="001C002B"/>
    <w:rsid w:val="001C02E4"/>
    <w:rsid w:val="001C07C2"/>
    <w:rsid w:val="001C0ED9"/>
    <w:rsid w:val="001C145D"/>
    <w:rsid w:val="001C16C9"/>
    <w:rsid w:val="001C20B1"/>
    <w:rsid w:val="001C2129"/>
    <w:rsid w:val="001C2823"/>
    <w:rsid w:val="001C2A51"/>
    <w:rsid w:val="001C2DBE"/>
    <w:rsid w:val="001C323C"/>
    <w:rsid w:val="001C33A9"/>
    <w:rsid w:val="001C3662"/>
    <w:rsid w:val="001C3BA6"/>
    <w:rsid w:val="001C3C17"/>
    <w:rsid w:val="001C3D31"/>
    <w:rsid w:val="001C3E1A"/>
    <w:rsid w:val="001C47E0"/>
    <w:rsid w:val="001C4ACE"/>
    <w:rsid w:val="001C5296"/>
    <w:rsid w:val="001C5A57"/>
    <w:rsid w:val="001C699C"/>
    <w:rsid w:val="001C6E12"/>
    <w:rsid w:val="001C6FC6"/>
    <w:rsid w:val="001C70BC"/>
    <w:rsid w:val="001C777E"/>
    <w:rsid w:val="001C795C"/>
    <w:rsid w:val="001C7CFC"/>
    <w:rsid w:val="001C7DF3"/>
    <w:rsid w:val="001D05E2"/>
    <w:rsid w:val="001D0858"/>
    <w:rsid w:val="001D1016"/>
    <w:rsid w:val="001D1275"/>
    <w:rsid w:val="001D1533"/>
    <w:rsid w:val="001D17C5"/>
    <w:rsid w:val="001D1A6E"/>
    <w:rsid w:val="001D1F44"/>
    <w:rsid w:val="001D21C8"/>
    <w:rsid w:val="001D2B69"/>
    <w:rsid w:val="001D303D"/>
    <w:rsid w:val="001D4361"/>
    <w:rsid w:val="001D4E71"/>
    <w:rsid w:val="001D55CB"/>
    <w:rsid w:val="001D586D"/>
    <w:rsid w:val="001D587A"/>
    <w:rsid w:val="001D6F1B"/>
    <w:rsid w:val="001D76D7"/>
    <w:rsid w:val="001D7D04"/>
    <w:rsid w:val="001D7D9E"/>
    <w:rsid w:val="001E0126"/>
    <w:rsid w:val="001E0369"/>
    <w:rsid w:val="001E0CA8"/>
    <w:rsid w:val="001E0CE1"/>
    <w:rsid w:val="001E0D18"/>
    <w:rsid w:val="001E0E4F"/>
    <w:rsid w:val="001E1136"/>
    <w:rsid w:val="001E1A39"/>
    <w:rsid w:val="001E2385"/>
    <w:rsid w:val="001E270E"/>
    <w:rsid w:val="001E27FD"/>
    <w:rsid w:val="001E2AAA"/>
    <w:rsid w:val="001E31DA"/>
    <w:rsid w:val="001E32B7"/>
    <w:rsid w:val="001E32F6"/>
    <w:rsid w:val="001E3479"/>
    <w:rsid w:val="001E398F"/>
    <w:rsid w:val="001E436F"/>
    <w:rsid w:val="001E4940"/>
    <w:rsid w:val="001E51EA"/>
    <w:rsid w:val="001E5369"/>
    <w:rsid w:val="001E541E"/>
    <w:rsid w:val="001E58CC"/>
    <w:rsid w:val="001E5DB5"/>
    <w:rsid w:val="001E5FCB"/>
    <w:rsid w:val="001E77C5"/>
    <w:rsid w:val="001F04F7"/>
    <w:rsid w:val="001F1700"/>
    <w:rsid w:val="001F1E0C"/>
    <w:rsid w:val="001F2732"/>
    <w:rsid w:val="001F289A"/>
    <w:rsid w:val="001F2A01"/>
    <w:rsid w:val="001F2A67"/>
    <w:rsid w:val="001F390B"/>
    <w:rsid w:val="001F4C77"/>
    <w:rsid w:val="001F4CC8"/>
    <w:rsid w:val="001F5507"/>
    <w:rsid w:val="001F59C0"/>
    <w:rsid w:val="001F59ED"/>
    <w:rsid w:val="001F5BD2"/>
    <w:rsid w:val="001F5C80"/>
    <w:rsid w:val="001F625F"/>
    <w:rsid w:val="001F6D18"/>
    <w:rsid w:val="001F6ECF"/>
    <w:rsid w:val="001F6FA5"/>
    <w:rsid w:val="001F73C7"/>
    <w:rsid w:val="001F7A16"/>
    <w:rsid w:val="001F7AB7"/>
    <w:rsid w:val="0020143E"/>
    <w:rsid w:val="002015D5"/>
    <w:rsid w:val="00202343"/>
    <w:rsid w:val="002023D1"/>
    <w:rsid w:val="00202800"/>
    <w:rsid w:val="00202EB1"/>
    <w:rsid w:val="00202F43"/>
    <w:rsid w:val="002030A5"/>
    <w:rsid w:val="002031F8"/>
    <w:rsid w:val="00203D7A"/>
    <w:rsid w:val="00203E63"/>
    <w:rsid w:val="00204426"/>
    <w:rsid w:val="002047E4"/>
    <w:rsid w:val="00204DBC"/>
    <w:rsid w:val="002051CF"/>
    <w:rsid w:val="0020526B"/>
    <w:rsid w:val="00205B45"/>
    <w:rsid w:val="00205CBB"/>
    <w:rsid w:val="00206552"/>
    <w:rsid w:val="00206AC2"/>
    <w:rsid w:val="00206C07"/>
    <w:rsid w:val="00206C3B"/>
    <w:rsid w:val="002076A2"/>
    <w:rsid w:val="00207AE1"/>
    <w:rsid w:val="0021015B"/>
    <w:rsid w:val="00210D7F"/>
    <w:rsid w:val="00211A2F"/>
    <w:rsid w:val="00211C59"/>
    <w:rsid w:val="00211CDC"/>
    <w:rsid w:val="00211D37"/>
    <w:rsid w:val="00212133"/>
    <w:rsid w:val="002121BA"/>
    <w:rsid w:val="00212204"/>
    <w:rsid w:val="002130C9"/>
    <w:rsid w:val="002140B2"/>
    <w:rsid w:val="00214312"/>
    <w:rsid w:val="00214C71"/>
    <w:rsid w:val="002158BF"/>
    <w:rsid w:val="00215CCA"/>
    <w:rsid w:val="002162C0"/>
    <w:rsid w:val="00216763"/>
    <w:rsid w:val="0021687F"/>
    <w:rsid w:val="00216E83"/>
    <w:rsid w:val="00216EF7"/>
    <w:rsid w:val="00217195"/>
    <w:rsid w:val="0021746A"/>
    <w:rsid w:val="002176BA"/>
    <w:rsid w:val="002178EB"/>
    <w:rsid w:val="00217E2C"/>
    <w:rsid w:val="00220092"/>
    <w:rsid w:val="00220246"/>
    <w:rsid w:val="00220799"/>
    <w:rsid w:val="002209E9"/>
    <w:rsid w:val="00220BBD"/>
    <w:rsid w:val="0022133D"/>
    <w:rsid w:val="002213AA"/>
    <w:rsid w:val="002221B6"/>
    <w:rsid w:val="002221DD"/>
    <w:rsid w:val="00222269"/>
    <w:rsid w:val="002227DB"/>
    <w:rsid w:val="00222811"/>
    <w:rsid w:val="00222F6C"/>
    <w:rsid w:val="0022367A"/>
    <w:rsid w:val="0022375D"/>
    <w:rsid w:val="00223D5A"/>
    <w:rsid w:val="002243BC"/>
    <w:rsid w:val="0022531C"/>
    <w:rsid w:val="00225464"/>
    <w:rsid w:val="002259D5"/>
    <w:rsid w:val="00225D43"/>
    <w:rsid w:val="00226094"/>
    <w:rsid w:val="00226A4B"/>
    <w:rsid w:val="00226A6F"/>
    <w:rsid w:val="00227B33"/>
    <w:rsid w:val="00227C51"/>
    <w:rsid w:val="00227D6E"/>
    <w:rsid w:val="00227E55"/>
    <w:rsid w:val="0023031C"/>
    <w:rsid w:val="002318AE"/>
    <w:rsid w:val="00231AB6"/>
    <w:rsid w:val="00231D64"/>
    <w:rsid w:val="00231F3F"/>
    <w:rsid w:val="002331B1"/>
    <w:rsid w:val="0023335D"/>
    <w:rsid w:val="002336F6"/>
    <w:rsid w:val="00233D70"/>
    <w:rsid w:val="002342E7"/>
    <w:rsid w:val="002344BB"/>
    <w:rsid w:val="00234783"/>
    <w:rsid w:val="002350CE"/>
    <w:rsid w:val="00235256"/>
    <w:rsid w:val="00235373"/>
    <w:rsid w:val="002358EE"/>
    <w:rsid w:val="00235CCC"/>
    <w:rsid w:val="00236484"/>
    <w:rsid w:val="0023687E"/>
    <w:rsid w:val="00236B27"/>
    <w:rsid w:val="002372B4"/>
    <w:rsid w:val="002374AD"/>
    <w:rsid w:val="00237A41"/>
    <w:rsid w:val="00237B1C"/>
    <w:rsid w:val="002405F6"/>
    <w:rsid w:val="002411E8"/>
    <w:rsid w:val="002414EA"/>
    <w:rsid w:val="0024162E"/>
    <w:rsid w:val="00241C8E"/>
    <w:rsid w:val="00242080"/>
    <w:rsid w:val="00243024"/>
    <w:rsid w:val="0024310D"/>
    <w:rsid w:val="00243D75"/>
    <w:rsid w:val="002447D9"/>
    <w:rsid w:val="002449FC"/>
    <w:rsid w:val="00244BAB"/>
    <w:rsid w:val="002459C6"/>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F52"/>
    <w:rsid w:val="002522AA"/>
    <w:rsid w:val="00252327"/>
    <w:rsid w:val="00252F50"/>
    <w:rsid w:val="002538CF"/>
    <w:rsid w:val="002538D0"/>
    <w:rsid w:val="00253FEA"/>
    <w:rsid w:val="002555C3"/>
    <w:rsid w:val="002556AF"/>
    <w:rsid w:val="002560BF"/>
    <w:rsid w:val="00256550"/>
    <w:rsid w:val="0025687C"/>
    <w:rsid w:val="00256AE0"/>
    <w:rsid w:val="00256B1C"/>
    <w:rsid w:val="00256D36"/>
    <w:rsid w:val="00256F8B"/>
    <w:rsid w:val="002574CF"/>
    <w:rsid w:val="00257DFD"/>
    <w:rsid w:val="00260C45"/>
    <w:rsid w:val="00260D45"/>
    <w:rsid w:val="00260E15"/>
    <w:rsid w:val="00261C77"/>
    <w:rsid w:val="00262116"/>
    <w:rsid w:val="002624AD"/>
    <w:rsid w:val="002638BA"/>
    <w:rsid w:val="002639C7"/>
    <w:rsid w:val="00263E3F"/>
    <w:rsid w:val="002640A5"/>
    <w:rsid w:val="002641FE"/>
    <w:rsid w:val="0026429B"/>
    <w:rsid w:val="0026431D"/>
    <w:rsid w:val="002643F0"/>
    <w:rsid w:val="00265254"/>
    <w:rsid w:val="002656FF"/>
    <w:rsid w:val="002659C6"/>
    <w:rsid w:val="002659FC"/>
    <w:rsid w:val="00265E2C"/>
    <w:rsid w:val="00265F4D"/>
    <w:rsid w:val="00265F5C"/>
    <w:rsid w:val="002662EC"/>
    <w:rsid w:val="00266F18"/>
    <w:rsid w:val="00267194"/>
    <w:rsid w:val="00267362"/>
    <w:rsid w:val="00267672"/>
    <w:rsid w:val="00270906"/>
    <w:rsid w:val="002711F8"/>
    <w:rsid w:val="00271E06"/>
    <w:rsid w:val="00271F8E"/>
    <w:rsid w:val="002725E8"/>
    <w:rsid w:val="0027299B"/>
    <w:rsid w:val="00272BBD"/>
    <w:rsid w:val="00272EC2"/>
    <w:rsid w:val="0027336B"/>
    <w:rsid w:val="0027377C"/>
    <w:rsid w:val="00273B2A"/>
    <w:rsid w:val="00274677"/>
    <w:rsid w:val="002750CF"/>
    <w:rsid w:val="0027521A"/>
    <w:rsid w:val="00275A41"/>
    <w:rsid w:val="00276607"/>
    <w:rsid w:val="00276785"/>
    <w:rsid w:val="0027687A"/>
    <w:rsid w:val="00277FF8"/>
    <w:rsid w:val="002804FF"/>
    <w:rsid w:val="00280822"/>
    <w:rsid w:val="00280A24"/>
    <w:rsid w:val="00281882"/>
    <w:rsid w:val="00281CF1"/>
    <w:rsid w:val="00281F82"/>
    <w:rsid w:val="002828D6"/>
    <w:rsid w:val="0028317E"/>
    <w:rsid w:val="0028357D"/>
    <w:rsid w:val="00283ADA"/>
    <w:rsid w:val="00284551"/>
    <w:rsid w:val="00285556"/>
    <w:rsid w:val="00285E16"/>
    <w:rsid w:val="00286A7F"/>
    <w:rsid w:val="00287A79"/>
    <w:rsid w:val="00287B74"/>
    <w:rsid w:val="00287ED6"/>
    <w:rsid w:val="00287F91"/>
    <w:rsid w:val="00290372"/>
    <w:rsid w:val="0029147A"/>
    <w:rsid w:val="00291A8E"/>
    <w:rsid w:val="00291D5D"/>
    <w:rsid w:val="0029220A"/>
    <w:rsid w:val="002923F3"/>
    <w:rsid w:val="002923F5"/>
    <w:rsid w:val="002926F6"/>
    <w:rsid w:val="00292E7B"/>
    <w:rsid w:val="0029312F"/>
    <w:rsid w:val="002935AC"/>
    <w:rsid w:val="0029368A"/>
    <w:rsid w:val="00294561"/>
    <w:rsid w:val="00295002"/>
    <w:rsid w:val="00295201"/>
    <w:rsid w:val="002952FE"/>
    <w:rsid w:val="0029547F"/>
    <w:rsid w:val="00295DC6"/>
    <w:rsid w:val="0029630C"/>
    <w:rsid w:val="002966B0"/>
    <w:rsid w:val="00296800"/>
    <w:rsid w:val="00296EEC"/>
    <w:rsid w:val="00297225"/>
    <w:rsid w:val="002973ED"/>
    <w:rsid w:val="00297B17"/>
    <w:rsid w:val="00297C27"/>
    <w:rsid w:val="00297E2E"/>
    <w:rsid w:val="002A005E"/>
    <w:rsid w:val="002A0199"/>
    <w:rsid w:val="002A0270"/>
    <w:rsid w:val="002A05B6"/>
    <w:rsid w:val="002A168C"/>
    <w:rsid w:val="002A189A"/>
    <w:rsid w:val="002A1FD7"/>
    <w:rsid w:val="002A2193"/>
    <w:rsid w:val="002A2A52"/>
    <w:rsid w:val="002A2FAC"/>
    <w:rsid w:val="002A303D"/>
    <w:rsid w:val="002A3990"/>
    <w:rsid w:val="002A3BFE"/>
    <w:rsid w:val="002A405F"/>
    <w:rsid w:val="002A4093"/>
    <w:rsid w:val="002A4635"/>
    <w:rsid w:val="002A4B41"/>
    <w:rsid w:val="002A500E"/>
    <w:rsid w:val="002A502A"/>
    <w:rsid w:val="002A50E9"/>
    <w:rsid w:val="002A5235"/>
    <w:rsid w:val="002A524C"/>
    <w:rsid w:val="002A5DA2"/>
    <w:rsid w:val="002A5F12"/>
    <w:rsid w:val="002A66E2"/>
    <w:rsid w:val="002A691F"/>
    <w:rsid w:val="002A797B"/>
    <w:rsid w:val="002B00F1"/>
    <w:rsid w:val="002B0152"/>
    <w:rsid w:val="002B0A1B"/>
    <w:rsid w:val="002B112C"/>
    <w:rsid w:val="002B1ADD"/>
    <w:rsid w:val="002B1BC3"/>
    <w:rsid w:val="002B304B"/>
    <w:rsid w:val="002B326D"/>
    <w:rsid w:val="002B36D8"/>
    <w:rsid w:val="002B37DD"/>
    <w:rsid w:val="002B3C3B"/>
    <w:rsid w:val="002B3D9C"/>
    <w:rsid w:val="002B4004"/>
    <w:rsid w:val="002B4007"/>
    <w:rsid w:val="002B431D"/>
    <w:rsid w:val="002B44FB"/>
    <w:rsid w:val="002B48ED"/>
    <w:rsid w:val="002B5038"/>
    <w:rsid w:val="002B50F5"/>
    <w:rsid w:val="002B5275"/>
    <w:rsid w:val="002B5B89"/>
    <w:rsid w:val="002B5D64"/>
    <w:rsid w:val="002B61A9"/>
    <w:rsid w:val="002B68F4"/>
    <w:rsid w:val="002B6DBB"/>
    <w:rsid w:val="002B6EFA"/>
    <w:rsid w:val="002B79DF"/>
    <w:rsid w:val="002B7AEB"/>
    <w:rsid w:val="002B7C14"/>
    <w:rsid w:val="002C02C5"/>
    <w:rsid w:val="002C0390"/>
    <w:rsid w:val="002C0488"/>
    <w:rsid w:val="002C04E5"/>
    <w:rsid w:val="002C05D8"/>
    <w:rsid w:val="002C06B6"/>
    <w:rsid w:val="002C0CC1"/>
    <w:rsid w:val="002C0FA7"/>
    <w:rsid w:val="002C1514"/>
    <w:rsid w:val="002C1615"/>
    <w:rsid w:val="002C16DE"/>
    <w:rsid w:val="002C2190"/>
    <w:rsid w:val="002C22D8"/>
    <w:rsid w:val="002C29D5"/>
    <w:rsid w:val="002C2BB5"/>
    <w:rsid w:val="002C2CAD"/>
    <w:rsid w:val="002C3E4E"/>
    <w:rsid w:val="002C4097"/>
    <w:rsid w:val="002C4976"/>
    <w:rsid w:val="002C5787"/>
    <w:rsid w:val="002C594E"/>
    <w:rsid w:val="002C5D4D"/>
    <w:rsid w:val="002C655C"/>
    <w:rsid w:val="002C766B"/>
    <w:rsid w:val="002C7758"/>
    <w:rsid w:val="002C781C"/>
    <w:rsid w:val="002C7E0A"/>
    <w:rsid w:val="002C7E93"/>
    <w:rsid w:val="002D0FE3"/>
    <w:rsid w:val="002D157E"/>
    <w:rsid w:val="002D2CDD"/>
    <w:rsid w:val="002D3164"/>
    <w:rsid w:val="002D343D"/>
    <w:rsid w:val="002D37FC"/>
    <w:rsid w:val="002D3C4B"/>
    <w:rsid w:val="002D3D42"/>
    <w:rsid w:val="002D4620"/>
    <w:rsid w:val="002D46AC"/>
    <w:rsid w:val="002D472D"/>
    <w:rsid w:val="002D479B"/>
    <w:rsid w:val="002D4DDC"/>
    <w:rsid w:val="002D6273"/>
    <w:rsid w:val="002D63AE"/>
    <w:rsid w:val="002D6EC9"/>
    <w:rsid w:val="002D6FD8"/>
    <w:rsid w:val="002D787B"/>
    <w:rsid w:val="002D7E3B"/>
    <w:rsid w:val="002E0406"/>
    <w:rsid w:val="002E04E4"/>
    <w:rsid w:val="002E0740"/>
    <w:rsid w:val="002E188B"/>
    <w:rsid w:val="002E26BA"/>
    <w:rsid w:val="002E27AA"/>
    <w:rsid w:val="002E2D39"/>
    <w:rsid w:val="002E2DB9"/>
    <w:rsid w:val="002E39A1"/>
    <w:rsid w:val="002E4AAA"/>
    <w:rsid w:val="002E4AB1"/>
    <w:rsid w:val="002E5135"/>
    <w:rsid w:val="002E51A9"/>
    <w:rsid w:val="002E6132"/>
    <w:rsid w:val="002E6358"/>
    <w:rsid w:val="002E6C2E"/>
    <w:rsid w:val="002E6FD0"/>
    <w:rsid w:val="002E7279"/>
    <w:rsid w:val="002E72CC"/>
    <w:rsid w:val="002E7460"/>
    <w:rsid w:val="002E7A40"/>
    <w:rsid w:val="002F04D3"/>
    <w:rsid w:val="002F052B"/>
    <w:rsid w:val="002F120F"/>
    <w:rsid w:val="002F134A"/>
    <w:rsid w:val="002F1B72"/>
    <w:rsid w:val="002F1BDA"/>
    <w:rsid w:val="002F1C38"/>
    <w:rsid w:val="002F2AFD"/>
    <w:rsid w:val="002F331F"/>
    <w:rsid w:val="002F3991"/>
    <w:rsid w:val="002F3D24"/>
    <w:rsid w:val="002F3ED3"/>
    <w:rsid w:val="002F475F"/>
    <w:rsid w:val="002F4924"/>
    <w:rsid w:val="002F501B"/>
    <w:rsid w:val="002F5177"/>
    <w:rsid w:val="002F56FE"/>
    <w:rsid w:val="002F58C5"/>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54D0"/>
    <w:rsid w:val="00306895"/>
    <w:rsid w:val="00307432"/>
    <w:rsid w:val="003078E9"/>
    <w:rsid w:val="00307FDD"/>
    <w:rsid w:val="00310B6C"/>
    <w:rsid w:val="00310C39"/>
    <w:rsid w:val="00310E4C"/>
    <w:rsid w:val="003112AF"/>
    <w:rsid w:val="00311F13"/>
    <w:rsid w:val="00312B87"/>
    <w:rsid w:val="00312C93"/>
    <w:rsid w:val="00313D76"/>
    <w:rsid w:val="00313DA2"/>
    <w:rsid w:val="00313F2F"/>
    <w:rsid w:val="003145AD"/>
    <w:rsid w:val="003146AB"/>
    <w:rsid w:val="0031478A"/>
    <w:rsid w:val="00314EF4"/>
    <w:rsid w:val="00315DC4"/>
    <w:rsid w:val="003166D3"/>
    <w:rsid w:val="00316B45"/>
    <w:rsid w:val="00317020"/>
    <w:rsid w:val="00317035"/>
    <w:rsid w:val="00317ECC"/>
    <w:rsid w:val="003206CE"/>
    <w:rsid w:val="00320B4D"/>
    <w:rsid w:val="00320F4A"/>
    <w:rsid w:val="003213C8"/>
    <w:rsid w:val="00322A50"/>
    <w:rsid w:val="00322E9F"/>
    <w:rsid w:val="00323391"/>
    <w:rsid w:val="0032375C"/>
    <w:rsid w:val="003237BF"/>
    <w:rsid w:val="00323F67"/>
    <w:rsid w:val="00324AB0"/>
    <w:rsid w:val="00325892"/>
    <w:rsid w:val="003268B8"/>
    <w:rsid w:val="00326EBB"/>
    <w:rsid w:val="00326FF6"/>
    <w:rsid w:val="0032777F"/>
    <w:rsid w:val="003277D8"/>
    <w:rsid w:val="00327A22"/>
    <w:rsid w:val="00330864"/>
    <w:rsid w:val="003309FC"/>
    <w:rsid w:val="00330B3B"/>
    <w:rsid w:val="0033229B"/>
    <w:rsid w:val="003326D3"/>
    <w:rsid w:val="00332BB8"/>
    <w:rsid w:val="00332EEF"/>
    <w:rsid w:val="00333015"/>
    <w:rsid w:val="00333020"/>
    <w:rsid w:val="003331BF"/>
    <w:rsid w:val="003332E6"/>
    <w:rsid w:val="00333C81"/>
    <w:rsid w:val="00334699"/>
    <w:rsid w:val="003348BE"/>
    <w:rsid w:val="0033513A"/>
    <w:rsid w:val="00335AAA"/>
    <w:rsid w:val="00335E18"/>
    <w:rsid w:val="00335EE2"/>
    <w:rsid w:val="00336A34"/>
    <w:rsid w:val="0034120D"/>
    <w:rsid w:val="0034135D"/>
    <w:rsid w:val="00341A4B"/>
    <w:rsid w:val="00341E41"/>
    <w:rsid w:val="00341F84"/>
    <w:rsid w:val="00342130"/>
    <w:rsid w:val="003427D7"/>
    <w:rsid w:val="003428B4"/>
    <w:rsid w:val="00342C17"/>
    <w:rsid w:val="00343561"/>
    <w:rsid w:val="00343742"/>
    <w:rsid w:val="00344AB9"/>
    <w:rsid w:val="00345126"/>
    <w:rsid w:val="00345185"/>
    <w:rsid w:val="00345C30"/>
    <w:rsid w:val="003463F5"/>
    <w:rsid w:val="00346605"/>
    <w:rsid w:val="003467E2"/>
    <w:rsid w:val="00346AB4"/>
    <w:rsid w:val="00347012"/>
    <w:rsid w:val="00347066"/>
    <w:rsid w:val="00347522"/>
    <w:rsid w:val="0034768D"/>
    <w:rsid w:val="00347AF6"/>
    <w:rsid w:val="00347F49"/>
    <w:rsid w:val="003501BE"/>
    <w:rsid w:val="003508E9"/>
    <w:rsid w:val="003516CE"/>
    <w:rsid w:val="00351F3F"/>
    <w:rsid w:val="0035245B"/>
    <w:rsid w:val="0035277B"/>
    <w:rsid w:val="003527F4"/>
    <w:rsid w:val="0035318F"/>
    <w:rsid w:val="0035382D"/>
    <w:rsid w:val="00353C60"/>
    <w:rsid w:val="00353C68"/>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91E"/>
    <w:rsid w:val="00365147"/>
    <w:rsid w:val="003657EC"/>
    <w:rsid w:val="0036580D"/>
    <w:rsid w:val="00365AA5"/>
    <w:rsid w:val="00365CBB"/>
    <w:rsid w:val="00365DF4"/>
    <w:rsid w:val="00366DB4"/>
    <w:rsid w:val="00366F59"/>
    <w:rsid w:val="0036709F"/>
    <w:rsid w:val="003671EC"/>
    <w:rsid w:val="003675A7"/>
    <w:rsid w:val="00367E97"/>
    <w:rsid w:val="0037001E"/>
    <w:rsid w:val="003706AA"/>
    <w:rsid w:val="00371563"/>
    <w:rsid w:val="00371E76"/>
    <w:rsid w:val="0037245C"/>
    <w:rsid w:val="003727DB"/>
    <w:rsid w:val="00372B48"/>
    <w:rsid w:val="00373231"/>
    <w:rsid w:val="0037354F"/>
    <w:rsid w:val="00373BDE"/>
    <w:rsid w:val="00374646"/>
    <w:rsid w:val="003746D3"/>
    <w:rsid w:val="00374D38"/>
    <w:rsid w:val="00375282"/>
    <w:rsid w:val="0037564C"/>
    <w:rsid w:val="00375AC2"/>
    <w:rsid w:val="00375B58"/>
    <w:rsid w:val="00376257"/>
    <w:rsid w:val="00376DD9"/>
    <w:rsid w:val="00377483"/>
    <w:rsid w:val="00377866"/>
    <w:rsid w:val="00377FEB"/>
    <w:rsid w:val="00380625"/>
    <w:rsid w:val="00380A17"/>
    <w:rsid w:val="00380DE5"/>
    <w:rsid w:val="00380F79"/>
    <w:rsid w:val="00381A0A"/>
    <w:rsid w:val="003822DF"/>
    <w:rsid w:val="003822EF"/>
    <w:rsid w:val="00382978"/>
    <w:rsid w:val="00382E6D"/>
    <w:rsid w:val="00383053"/>
    <w:rsid w:val="00383BB2"/>
    <w:rsid w:val="00383D56"/>
    <w:rsid w:val="003840AB"/>
    <w:rsid w:val="00384576"/>
    <w:rsid w:val="00384CD5"/>
    <w:rsid w:val="00384E6A"/>
    <w:rsid w:val="003864FC"/>
    <w:rsid w:val="003865B2"/>
    <w:rsid w:val="00386642"/>
    <w:rsid w:val="0039078B"/>
    <w:rsid w:val="00390BD4"/>
    <w:rsid w:val="0039119D"/>
    <w:rsid w:val="00391364"/>
    <w:rsid w:val="00391393"/>
    <w:rsid w:val="003920CD"/>
    <w:rsid w:val="00392176"/>
    <w:rsid w:val="003921D6"/>
    <w:rsid w:val="00392292"/>
    <w:rsid w:val="00392434"/>
    <w:rsid w:val="00392748"/>
    <w:rsid w:val="00393207"/>
    <w:rsid w:val="00393C73"/>
    <w:rsid w:val="00393D9B"/>
    <w:rsid w:val="00394922"/>
    <w:rsid w:val="0039498D"/>
    <w:rsid w:val="00394D3C"/>
    <w:rsid w:val="00394D3F"/>
    <w:rsid w:val="00395232"/>
    <w:rsid w:val="003953DD"/>
    <w:rsid w:val="003954EA"/>
    <w:rsid w:val="003965EF"/>
    <w:rsid w:val="00396617"/>
    <w:rsid w:val="0039674E"/>
    <w:rsid w:val="00396946"/>
    <w:rsid w:val="00396988"/>
    <w:rsid w:val="00396A5A"/>
    <w:rsid w:val="00396DE0"/>
    <w:rsid w:val="003A0243"/>
    <w:rsid w:val="003A0478"/>
    <w:rsid w:val="003A069A"/>
    <w:rsid w:val="003A0B70"/>
    <w:rsid w:val="003A1BC5"/>
    <w:rsid w:val="003A1BC8"/>
    <w:rsid w:val="003A1C0F"/>
    <w:rsid w:val="003A1D44"/>
    <w:rsid w:val="003A298A"/>
    <w:rsid w:val="003A313C"/>
    <w:rsid w:val="003A349A"/>
    <w:rsid w:val="003A361A"/>
    <w:rsid w:val="003A3790"/>
    <w:rsid w:val="003A3D5A"/>
    <w:rsid w:val="003A4748"/>
    <w:rsid w:val="003A4912"/>
    <w:rsid w:val="003A5008"/>
    <w:rsid w:val="003A50AE"/>
    <w:rsid w:val="003A5399"/>
    <w:rsid w:val="003A542C"/>
    <w:rsid w:val="003A553B"/>
    <w:rsid w:val="003A566A"/>
    <w:rsid w:val="003A5798"/>
    <w:rsid w:val="003A62BC"/>
    <w:rsid w:val="003A711F"/>
    <w:rsid w:val="003A756D"/>
    <w:rsid w:val="003B06D0"/>
    <w:rsid w:val="003B0C41"/>
    <w:rsid w:val="003B1AE8"/>
    <w:rsid w:val="003B1C26"/>
    <w:rsid w:val="003B1EC9"/>
    <w:rsid w:val="003B2DFA"/>
    <w:rsid w:val="003B32A7"/>
    <w:rsid w:val="003B40C9"/>
    <w:rsid w:val="003B4411"/>
    <w:rsid w:val="003B4548"/>
    <w:rsid w:val="003B4DE2"/>
    <w:rsid w:val="003B52A1"/>
    <w:rsid w:val="003B5811"/>
    <w:rsid w:val="003B6478"/>
    <w:rsid w:val="003B662B"/>
    <w:rsid w:val="003B67A2"/>
    <w:rsid w:val="003B67A7"/>
    <w:rsid w:val="003B6A51"/>
    <w:rsid w:val="003B6F01"/>
    <w:rsid w:val="003B70EC"/>
    <w:rsid w:val="003B7200"/>
    <w:rsid w:val="003B78D7"/>
    <w:rsid w:val="003B7919"/>
    <w:rsid w:val="003B7953"/>
    <w:rsid w:val="003C011A"/>
    <w:rsid w:val="003C02A4"/>
    <w:rsid w:val="003C0788"/>
    <w:rsid w:val="003C0CB1"/>
    <w:rsid w:val="003C11EF"/>
    <w:rsid w:val="003C1644"/>
    <w:rsid w:val="003C1827"/>
    <w:rsid w:val="003C19FE"/>
    <w:rsid w:val="003C1E25"/>
    <w:rsid w:val="003C2392"/>
    <w:rsid w:val="003C295D"/>
    <w:rsid w:val="003C2E75"/>
    <w:rsid w:val="003C379A"/>
    <w:rsid w:val="003C3CEC"/>
    <w:rsid w:val="003C3E81"/>
    <w:rsid w:val="003C5213"/>
    <w:rsid w:val="003C5774"/>
    <w:rsid w:val="003C5E54"/>
    <w:rsid w:val="003C5EBF"/>
    <w:rsid w:val="003C71E4"/>
    <w:rsid w:val="003D02CF"/>
    <w:rsid w:val="003D1591"/>
    <w:rsid w:val="003D19DE"/>
    <w:rsid w:val="003D21DB"/>
    <w:rsid w:val="003D21FB"/>
    <w:rsid w:val="003D28B3"/>
    <w:rsid w:val="003D3004"/>
    <w:rsid w:val="003D3210"/>
    <w:rsid w:val="003D341B"/>
    <w:rsid w:val="003D3658"/>
    <w:rsid w:val="003D49E0"/>
    <w:rsid w:val="003D4AC9"/>
    <w:rsid w:val="003D5670"/>
    <w:rsid w:val="003D5AB7"/>
    <w:rsid w:val="003D66C3"/>
    <w:rsid w:val="003D6DD7"/>
    <w:rsid w:val="003D70B3"/>
    <w:rsid w:val="003D7C0D"/>
    <w:rsid w:val="003D7DE7"/>
    <w:rsid w:val="003E0A8B"/>
    <w:rsid w:val="003E0EBA"/>
    <w:rsid w:val="003E1304"/>
    <w:rsid w:val="003E161A"/>
    <w:rsid w:val="003E1856"/>
    <w:rsid w:val="003E28E7"/>
    <w:rsid w:val="003E2F1C"/>
    <w:rsid w:val="003E32A9"/>
    <w:rsid w:val="003E3388"/>
    <w:rsid w:val="003E35D4"/>
    <w:rsid w:val="003E3879"/>
    <w:rsid w:val="003E3B10"/>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7121"/>
    <w:rsid w:val="003E7650"/>
    <w:rsid w:val="003E77FA"/>
    <w:rsid w:val="003E7AD7"/>
    <w:rsid w:val="003E7FA1"/>
    <w:rsid w:val="003F0731"/>
    <w:rsid w:val="003F091F"/>
    <w:rsid w:val="003F154A"/>
    <w:rsid w:val="003F183C"/>
    <w:rsid w:val="003F1907"/>
    <w:rsid w:val="003F259A"/>
    <w:rsid w:val="003F262C"/>
    <w:rsid w:val="003F2D14"/>
    <w:rsid w:val="003F33B4"/>
    <w:rsid w:val="003F3491"/>
    <w:rsid w:val="003F36B0"/>
    <w:rsid w:val="003F3B5C"/>
    <w:rsid w:val="003F3D6E"/>
    <w:rsid w:val="003F4040"/>
    <w:rsid w:val="003F48E8"/>
    <w:rsid w:val="003F559E"/>
    <w:rsid w:val="003F5CAC"/>
    <w:rsid w:val="003F6E8C"/>
    <w:rsid w:val="003F725B"/>
    <w:rsid w:val="003F750B"/>
    <w:rsid w:val="00401396"/>
    <w:rsid w:val="004022EC"/>
    <w:rsid w:val="00402779"/>
    <w:rsid w:val="00402C7F"/>
    <w:rsid w:val="004030AF"/>
    <w:rsid w:val="0040317F"/>
    <w:rsid w:val="0040372C"/>
    <w:rsid w:val="0040372F"/>
    <w:rsid w:val="00403754"/>
    <w:rsid w:val="00403F59"/>
    <w:rsid w:val="004045C6"/>
    <w:rsid w:val="004047F5"/>
    <w:rsid w:val="004048F3"/>
    <w:rsid w:val="00404AE5"/>
    <w:rsid w:val="00404FC2"/>
    <w:rsid w:val="00405089"/>
    <w:rsid w:val="004051FC"/>
    <w:rsid w:val="004054A2"/>
    <w:rsid w:val="00405738"/>
    <w:rsid w:val="00405A08"/>
    <w:rsid w:val="00405A61"/>
    <w:rsid w:val="00405C7C"/>
    <w:rsid w:val="00405D44"/>
    <w:rsid w:val="00405F6D"/>
    <w:rsid w:val="00406F10"/>
    <w:rsid w:val="00407CD6"/>
    <w:rsid w:val="004111DC"/>
    <w:rsid w:val="00411DFA"/>
    <w:rsid w:val="004126D4"/>
    <w:rsid w:val="004128FB"/>
    <w:rsid w:val="00412A9F"/>
    <w:rsid w:val="00412AE6"/>
    <w:rsid w:val="00412C95"/>
    <w:rsid w:val="00413621"/>
    <w:rsid w:val="00413685"/>
    <w:rsid w:val="00414AF5"/>
    <w:rsid w:val="00414F78"/>
    <w:rsid w:val="0041519A"/>
    <w:rsid w:val="004156A1"/>
    <w:rsid w:val="00415F20"/>
    <w:rsid w:val="00416985"/>
    <w:rsid w:val="00416D82"/>
    <w:rsid w:val="00416EFC"/>
    <w:rsid w:val="0041797A"/>
    <w:rsid w:val="00417A49"/>
    <w:rsid w:val="00417C8B"/>
    <w:rsid w:val="00417D6C"/>
    <w:rsid w:val="00420092"/>
    <w:rsid w:val="004201EF"/>
    <w:rsid w:val="004211EE"/>
    <w:rsid w:val="00421421"/>
    <w:rsid w:val="00421820"/>
    <w:rsid w:val="004223E6"/>
    <w:rsid w:val="004224A5"/>
    <w:rsid w:val="00422E0C"/>
    <w:rsid w:val="00423763"/>
    <w:rsid w:val="00423C77"/>
    <w:rsid w:val="00424124"/>
    <w:rsid w:val="00424332"/>
    <w:rsid w:val="00424628"/>
    <w:rsid w:val="00424BFF"/>
    <w:rsid w:val="00425030"/>
    <w:rsid w:val="004254E9"/>
    <w:rsid w:val="00426DE8"/>
    <w:rsid w:val="00426E81"/>
    <w:rsid w:val="004273F8"/>
    <w:rsid w:val="00427CFD"/>
    <w:rsid w:val="00427EB8"/>
    <w:rsid w:val="004304EA"/>
    <w:rsid w:val="00430554"/>
    <w:rsid w:val="00430A05"/>
    <w:rsid w:val="00430A35"/>
    <w:rsid w:val="004313D5"/>
    <w:rsid w:val="00431403"/>
    <w:rsid w:val="00431813"/>
    <w:rsid w:val="00432397"/>
    <w:rsid w:val="00432C79"/>
    <w:rsid w:val="00432E6C"/>
    <w:rsid w:val="0043329C"/>
    <w:rsid w:val="00433BA1"/>
    <w:rsid w:val="00434212"/>
    <w:rsid w:val="00434E91"/>
    <w:rsid w:val="00435EEE"/>
    <w:rsid w:val="004364D6"/>
    <w:rsid w:val="0043652D"/>
    <w:rsid w:val="0043666C"/>
    <w:rsid w:val="004367FE"/>
    <w:rsid w:val="00437107"/>
    <w:rsid w:val="00437D1F"/>
    <w:rsid w:val="00437FD1"/>
    <w:rsid w:val="004403C9"/>
    <w:rsid w:val="004409A3"/>
    <w:rsid w:val="00440BAB"/>
    <w:rsid w:val="00440BFB"/>
    <w:rsid w:val="00440F6E"/>
    <w:rsid w:val="00441179"/>
    <w:rsid w:val="004413C6"/>
    <w:rsid w:val="00441468"/>
    <w:rsid w:val="004415D7"/>
    <w:rsid w:val="004416F1"/>
    <w:rsid w:val="00441753"/>
    <w:rsid w:val="0044245A"/>
    <w:rsid w:val="004425C5"/>
    <w:rsid w:val="0044265D"/>
    <w:rsid w:val="00442E7F"/>
    <w:rsid w:val="00443485"/>
    <w:rsid w:val="00443645"/>
    <w:rsid w:val="00443B5C"/>
    <w:rsid w:val="00443CD6"/>
    <w:rsid w:val="00443E01"/>
    <w:rsid w:val="00443F96"/>
    <w:rsid w:val="00443FE0"/>
    <w:rsid w:val="0044465E"/>
    <w:rsid w:val="004452DF"/>
    <w:rsid w:val="00446236"/>
    <w:rsid w:val="00446250"/>
    <w:rsid w:val="00446841"/>
    <w:rsid w:val="00446AE0"/>
    <w:rsid w:val="00446BE2"/>
    <w:rsid w:val="00447E19"/>
    <w:rsid w:val="0045021A"/>
    <w:rsid w:val="004503B2"/>
    <w:rsid w:val="00450978"/>
    <w:rsid w:val="00450B59"/>
    <w:rsid w:val="00450CA9"/>
    <w:rsid w:val="00451295"/>
    <w:rsid w:val="0045180D"/>
    <w:rsid w:val="00451A01"/>
    <w:rsid w:val="00451B62"/>
    <w:rsid w:val="00452301"/>
    <w:rsid w:val="00452744"/>
    <w:rsid w:val="00452C02"/>
    <w:rsid w:val="00452F61"/>
    <w:rsid w:val="0045333C"/>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688"/>
    <w:rsid w:val="004606CF"/>
    <w:rsid w:val="004607AC"/>
    <w:rsid w:val="00460B3A"/>
    <w:rsid w:val="0046127E"/>
    <w:rsid w:val="00461602"/>
    <w:rsid w:val="00461D55"/>
    <w:rsid w:val="00461FDB"/>
    <w:rsid w:val="0046204F"/>
    <w:rsid w:val="004627EF"/>
    <w:rsid w:val="00462ED5"/>
    <w:rsid w:val="00462FBF"/>
    <w:rsid w:val="00463107"/>
    <w:rsid w:val="0046538D"/>
    <w:rsid w:val="00465A5E"/>
    <w:rsid w:val="00465EC3"/>
    <w:rsid w:val="00466D7E"/>
    <w:rsid w:val="00466E46"/>
    <w:rsid w:val="00467432"/>
    <w:rsid w:val="004678E1"/>
    <w:rsid w:val="004705AF"/>
    <w:rsid w:val="004716D6"/>
    <w:rsid w:val="004716EC"/>
    <w:rsid w:val="00471BAC"/>
    <w:rsid w:val="00471C2E"/>
    <w:rsid w:val="00472136"/>
    <w:rsid w:val="00472420"/>
    <w:rsid w:val="004729B6"/>
    <w:rsid w:val="00473268"/>
    <w:rsid w:val="00473281"/>
    <w:rsid w:val="004738F6"/>
    <w:rsid w:val="00473B68"/>
    <w:rsid w:val="00473D47"/>
    <w:rsid w:val="00473DDF"/>
    <w:rsid w:val="00474243"/>
    <w:rsid w:val="0047455A"/>
    <w:rsid w:val="004745E5"/>
    <w:rsid w:val="00474A38"/>
    <w:rsid w:val="00475279"/>
    <w:rsid w:val="004756E6"/>
    <w:rsid w:val="00475883"/>
    <w:rsid w:val="004758D5"/>
    <w:rsid w:val="00475C04"/>
    <w:rsid w:val="004760D6"/>
    <w:rsid w:val="00476976"/>
    <w:rsid w:val="004776CE"/>
    <w:rsid w:val="004776F9"/>
    <w:rsid w:val="0047795B"/>
    <w:rsid w:val="00477B88"/>
    <w:rsid w:val="0048029B"/>
    <w:rsid w:val="004802B6"/>
    <w:rsid w:val="00480799"/>
    <w:rsid w:val="00480BBD"/>
    <w:rsid w:val="00481360"/>
    <w:rsid w:val="00481601"/>
    <w:rsid w:val="00481AFE"/>
    <w:rsid w:val="00482429"/>
    <w:rsid w:val="0048301B"/>
    <w:rsid w:val="004835E2"/>
    <w:rsid w:val="00483E5E"/>
    <w:rsid w:val="00484367"/>
    <w:rsid w:val="00484B0B"/>
    <w:rsid w:val="00484C51"/>
    <w:rsid w:val="0048518B"/>
    <w:rsid w:val="004851BA"/>
    <w:rsid w:val="00485295"/>
    <w:rsid w:val="004852A7"/>
    <w:rsid w:val="00485A7E"/>
    <w:rsid w:val="0048623C"/>
    <w:rsid w:val="004866E3"/>
    <w:rsid w:val="004866F1"/>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2ECD"/>
    <w:rsid w:val="00493429"/>
    <w:rsid w:val="004945C7"/>
    <w:rsid w:val="00494B71"/>
    <w:rsid w:val="0049516F"/>
    <w:rsid w:val="00495618"/>
    <w:rsid w:val="00495662"/>
    <w:rsid w:val="00495A97"/>
    <w:rsid w:val="00495B41"/>
    <w:rsid w:val="00495FA8"/>
    <w:rsid w:val="00496DFE"/>
    <w:rsid w:val="004975B7"/>
    <w:rsid w:val="0049766B"/>
    <w:rsid w:val="004A0476"/>
    <w:rsid w:val="004A05DF"/>
    <w:rsid w:val="004A069E"/>
    <w:rsid w:val="004A06EE"/>
    <w:rsid w:val="004A0974"/>
    <w:rsid w:val="004A1463"/>
    <w:rsid w:val="004A1582"/>
    <w:rsid w:val="004A216B"/>
    <w:rsid w:val="004A21B2"/>
    <w:rsid w:val="004A2468"/>
    <w:rsid w:val="004A2A9B"/>
    <w:rsid w:val="004A311D"/>
    <w:rsid w:val="004A374F"/>
    <w:rsid w:val="004A4C5E"/>
    <w:rsid w:val="004A517A"/>
    <w:rsid w:val="004A523A"/>
    <w:rsid w:val="004A53FF"/>
    <w:rsid w:val="004A5635"/>
    <w:rsid w:val="004A5ABE"/>
    <w:rsid w:val="004A5F42"/>
    <w:rsid w:val="004A611B"/>
    <w:rsid w:val="004A6424"/>
    <w:rsid w:val="004A6872"/>
    <w:rsid w:val="004A690B"/>
    <w:rsid w:val="004A69D0"/>
    <w:rsid w:val="004A6A82"/>
    <w:rsid w:val="004A6DC5"/>
    <w:rsid w:val="004A74F9"/>
    <w:rsid w:val="004A781E"/>
    <w:rsid w:val="004A7990"/>
    <w:rsid w:val="004A7AE3"/>
    <w:rsid w:val="004A7E7F"/>
    <w:rsid w:val="004B0A96"/>
    <w:rsid w:val="004B105F"/>
    <w:rsid w:val="004B185B"/>
    <w:rsid w:val="004B195F"/>
    <w:rsid w:val="004B1A00"/>
    <w:rsid w:val="004B1BD8"/>
    <w:rsid w:val="004B22E2"/>
    <w:rsid w:val="004B2491"/>
    <w:rsid w:val="004B272F"/>
    <w:rsid w:val="004B2971"/>
    <w:rsid w:val="004B2D38"/>
    <w:rsid w:val="004B2FAF"/>
    <w:rsid w:val="004B3468"/>
    <w:rsid w:val="004B35B3"/>
    <w:rsid w:val="004B3781"/>
    <w:rsid w:val="004B4477"/>
    <w:rsid w:val="004B4A84"/>
    <w:rsid w:val="004B5EB3"/>
    <w:rsid w:val="004B695E"/>
    <w:rsid w:val="004B6AA8"/>
    <w:rsid w:val="004B6D7F"/>
    <w:rsid w:val="004B6E00"/>
    <w:rsid w:val="004B76E3"/>
    <w:rsid w:val="004C0F07"/>
    <w:rsid w:val="004C0F26"/>
    <w:rsid w:val="004C130E"/>
    <w:rsid w:val="004C1406"/>
    <w:rsid w:val="004C164A"/>
    <w:rsid w:val="004C186B"/>
    <w:rsid w:val="004C233B"/>
    <w:rsid w:val="004C2573"/>
    <w:rsid w:val="004C2688"/>
    <w:rsid w:val="004C2ABB"/>
    <w:rsid w:val="004C2DFF"/>
    <w:rsid w:val="004C31D0"/>
    <w:rsid w:val="004C32ED"/>
    <w:rsid w:val="004C38DD"/>
    <w:rsid w:val="004C3AD4"/>
    <w:rsid w:val="004C3F2E"/>
    <w:rsid w:val="004C4146"/>
    <w:rsid w:val="004C4856"/>
    <w:rsid w:val="004C4963"/>
    <w:rsid w:val="004C4E87"/>
    <w:rsid w:val="004C5109"/>
    <w:rsid w:val="004C5786"/>
    <w:rsid w:val="004C6089"/>
    <w:rsid w:val="004C6630"/>
    <w:rsid w:val="004C6A7D"/>
    <w:rsid w:val="004C6DC3"/>
    <w:rsid w:val="004C73B6"/>
    <w:rsid w:val="004C7784"/>
    <w:rsid w:val="004D0527"/>
    <w:rsid w:val="004D1002"/>
    <w:rsid w:val="004D1173"/>
    <w:rsid w:val="004D1262"/>
    <w:rsid w:val="004D1AD0"/>
    <w:rsid w:val="004D1CAD"/>
    <w:rsid w:val="004D1E4A"/>
    <w:rsid w:val="004D2650"/>
    <w:rsid w:val="004D26C5"/>
    <w:rsid w:val="004D2E4B"/>
    <w:rsid w:val="004D3076"/>
    <w:rsid w:val="004D30E8"/>
    <w:rsid w:val="004D324A"/>
    <w:rsid w:val="004D3E29"/>
    <w:rsid w:val="004D427A"/>
    <w:rsid w:val="004D4529"/>
    <w:rsid w:val="004D453B"/>
    <w:rsid w:val="004D4CB5"/>
    <w:rsid w:val="004D4F1D"/>
    <w:rsid w:val="004D4FB6"/>
    <w:rsid w:val="004D51C1"/>
    <w:rsid w:val="004D590C"/>
    <w:rsid w:val="004D5D4F"/>
    <w:rsid w:val="004D5FDD"/>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E14"/>
    <w:rsid w:val="004E28D4"/>
    <w:rsid w:val="004E2AA1"/>
    <w:rsid w:val="004E2E69"/>
    <w:rsid w:val="004E349F"/>
    <w:rsid w:val="004E3A53"/>
    <w:rsid w:val="004E4188"/>
    <w:rsid w:val="004E445F"/>
    <w:rsid w:val="004E453F"/>
    <w:rsid w:val="004E4595"/>
    <w:rsid w:val="004E4596"/>
    <w:rsid w:val="004E4927"/>
    <w:rsid w:val="004E56B2"/>
    <w:rsid w:val="004E6177"/>
    <w:rsid w:val="004E666B"/>
    <w:rsid w:val="004E694E"/>
    <w:rsid w:val="004E6BC0"/>
    <w:rsid w:val="004E6D3B"/>
    <w:rsid w:val="004E7922"/>
    <w:rsid w:val="004F0FB3"/>
    <w:rsid w:val="004F1D9A"/>
    <w:rsid w:val="004F2227"/>
    <w:rsid w:val="004F2311"/>
    <w:rsid w:val="004F2B4F"/>
    <w:rsid w:val="004F3058"/>
    <w:rsid w:val="004F3252"/>
    <w:rsid w:val="004F32B8"/>
    <w:rsid w:val="004F3417"/>
    <w:rsid w:val="004F39AF"/>
    <w:rsid w:val="004F39D2"/>
    <w:rsid w:val="004F4132"/>
    <w:rsid w:val="004F46E3"/>
    <w:rsid w:val="004F47DC"/>
    <w:rsid w:val="004F48F4"/>
    <w:rsid w:val="004F5601"/>
    <w:rsid w:val="004F5714"/>
    <w:rsid w:val="004F57A7"/>
    <w:rsid w:val="004F61DC"/>
    <w:rsid w:val="004F6975"/>
    <w:rsid w:val="004F6DE2"/>
    <w:rsid w:val="004F734D"/>
    <w:rsid w:val="004F759A"/>
    <w:rsid w:val="004F765E"/>
    <w:rsid w:val="004F7A1D"/>
    <w:rsid w:val="005003E6"/>
    <w:rsid w:val="0050044C"/>
    <w:rsid w:val="005007E9"/>
    <w:rsid w:val="00500C65"/>
    <w:rsid w:val="00501212"/>
    <w:rsid w:val="0050139F"/>
    <w:rsid w:val="0050242B"/>
    <w:rsid w:val="00502434"/>
    <w:rsid w:val="00502847"/>
    <w:rsid w:val="005045A6"/>
    <w:rsid w:val="0050483D"/>
    <w:rsid w:val="00504C05"/>
    <w:rsid w:val="00504E5F"/>
    <w:rsid w:val="00504E73"/>
    <w:rsid w:val="00505166"/>
    <w:rsid w:val="005055A6"/>
    <w:rsid w:val="00505787"/>
    <w:rsid w:val="00505A9A"/>
    <w:rsid w:val="00505BE9"/>
    <w:rsid w:val="00506013"/>
    <w:rsid w:val="00506272"/>
    <w:rsid w:val="00506552"/>
    <w:rsid w:val="00506AA8"/>
    <w:rsid w:val="00507060"/>
    <w:rsid w:val="005072CF"/>
    <w:rsid w:val="00507A5C"/>
    <w:rsid w:val="00507C13"/>
    <w:rsid w:val="0051062F"/>
    <w:rsid w:val="00510C3B"/>
    <w:rsid w:val="00511116"/>
    <w:rsid w:val="0051174D"/>
    <w:rsid w:val="0051179B"/>
    <w:rsid w:val="00511878"/>
    <w:rsid w:val="00511900"/>
    <w:rsid w:val="00511936"/>
    <w:rsid w:val="005120D8"/>
    <w:rsid w:val="00512126"/>
    <w:rsid w:val="0051213B"/>
    <w:rsid w:val="00512770"/>
    <w:rsid w:val="005128F6"/>
    <w:rsid w:val="005129C3"/>
    <w:rsid w:val="00513221"/>
    <w:rsid w:val="005132E2"/>
    <w:rsid w:val="005138F3"/>
    <w:rsid w:val="0051424F"/>
    <w:rsid w:val="005143FD"/>
    <w:rsid w:val="0051487D"/>
    <w:rsid w:val="00514AD9"/>
    <w:rsid w:val="00514ADF"/>
    <w:rsid w:val="00514C31"/>
    <w:rsid w:val="00514EF9"/>
    <w:rsid w:val="005162AF"/>
    <w:rsid w:val="00516C30"/>
    <w:rsid w:val="005174AE"/>
    <w:rsid w:val="005179D6"/>
    <w:rsid w:val="00520604"/>
    <w:rsid w:val="005206B6"/>
    <w:rsid w:val="00521884"/>
    <w:rsid w:val="00522890"/>
    <w:rsid w:val="00523322"/>
    <w:rsid w:val="00523623"/>
    <w:rsid w:val="00524685"/>
    <w:rsid w:val="00524C9A"/>
    <w:rsid w:val="0052550A"/>
    <w:rsid w:val="005257B3"/>
    <w:rsid w:val="00525DCB"/>
    <w:rsid w:val="005269CD"/>
    <w:rsid w:val="0052718B"/>
    <w:rsid w:val="0052757A"/>
    <w:rsid w:val="005300F0"/>
    <w:rsid w:val="00530B92"/>
    <w:rsid w:val="005317AB"/>
    <w:rsid w:val="00531AE7"/>
    <w:rsid w:val="00531E7B"/>
    <w:rsid w:val="00532118"/>
    <w:rsid w:val="00532506"/>
    <w:rsid w:val="00532CDD"/>
    <w:rsid w:val="0053341A"/>
    <w:rsid w:val="00533BB5"/>
    <w:rsid w:val="00533DC2"/>
    <w:rsid w:val="005343C5"/>
    <w:rsid w:val="00534B67"/>
    <w:rsid w:val="00534DE7"/>
    <w:rsid w:val="005353FE"/>
    <w:rsid w:val="0053545E"/>
    <w:rsid w:val="005362EB"/>
    <w:rsid w:val="005363F5"/>
    <w:rsid w:val="005366E5"/>
    <w:rsid w:val="00536AC2"/>
    <w:rsid w:val="00536BFA"/>
    <w:rsid w:val="00536F91"/>
    <w:rsid w:val="00537708"/>
    <w:rsid w:val="00537C2C"/>
    <w:rsid w:val="00537EC8"/>
    <w:rsid w:val="0054010E"/>
    <w:rsid w:val="005409D1"/>
    <w:rsid w:val="00540CE2"/>
    <w:rsid w:val="00540D2C"/>
    <w:rsid w:val="005414E7"/>
    <w:rsid w:val="005418E0"/>
    <w:rsid w:val="00541A36"/>
    <w:rsid w:val="00541D22"/>
    <w:rsid w:val="0054217C"/>
    <w:rsid w:val="0054218C"/>
    <w:rsid w:val="005433CE"/>
    <w:rsid w:val="005436AF"/>
    <w:rsid w:val="00544972"/>
    <w:rsid w:val="005450F6"/>
    <w:rsid w:val="0054560C"/>
    <w:rsid w:val="00545645"/>
    <w:rsid w:val="005458A5"/>
    <w:rsid w:val="00545FD3"/>
    <w:rsid w:val="005466C3"/>
    <w:rsid w:val="00547141"/>
    <w:rsid w:val="0054753D"/>
    <w:rsid w:val="0055007F"/>
    <w:rsid w:val="005506E8"/>
    <w:rsid w:val="0055077A"/>
    <w:rsid w:val="005509E9"/>
    <w:rsid w:val="005515FC"/>
    <w:rsid w:val="00552101"/>
    <w:rsid w:val="00552A10"/>
    <w:rsid w:val="00553435"/>
    <w:rsid w:val="00553834"/>
    <w:rsid w:val="0055464C"/>
    <w:rsid w:val="00554AD3"/>
    <w:rsid w:val="005555B3"/>
    <w:rsid w:val="00555642"/>
    <w:rsid w:val="005562AB"/>
    <w:rsid w:val="005566BF"/>
    <w:rsid w:val="00557037"/>
    <w:rsid w:val="00557E13"/>
    <w:rsid w:val="005608FA"/>
    <w:rsid w:val="00560E31"/>
    <w:rsid w:val="0056100E"/>
    <w:rsid w:val="00561FB7"/>
    <w:rsid w:val="0056238B"/>
    <w:rsid w:val="00562B91"/>
    <w:rsid w:val="00563129"/>
    <w:rsid w:val="005635FC"/>
    <w:rsid w:val="0056412C"/>
    <w:rsid w:val="00564711"/>
    <w:rsid w:val="00564AC1"/>
    <w:rsid w:val="00564E57"/>
    <w:rsid w:val="00565301"/>
    <w:rsid w:val="0056535B"/>
    <w:rsid w:val="005654E8"/>
    <w:rsid w:val="00565799"/>
    <w:rsid w:val="00565B88"/>
    <w:rsid w:val="00565BDB"/>
    <w:rsid w:val="005666A4"/>
    <w:rsid w:val="00566916"/>
    <w:rsid w:val="00566A0F"/>
    <w:rsid w:val="00566E25"/>
    <w:rsid w:val="005679AA"/>
    <w:rsid w:val="00567F22"/>
    <w:rsid w:val="00570480"/>
    <w:rsid w:val="005705F3"/>
    <w:rsid w:val="00570674"/>
    <w:rsid w:val="005709D3"/>
    <w:rsid w:val="00571119"/>
    <w:rsid w:val="0057145F"/>
    <w:rsid w:val="005721AD"/>
    <w:rsid w:val="005721E1"/>
    <w:rsid w:val="00572CC6"/>
    <w:rsid w:val="00573336"/>
    <w:rsid w:val="00574587"/>
    <w:rsid w:val="0057487E"/>
    <w:rsid w:val="00574FEB"/>
    <w:rsid w:val="005758E7"/>
    <w:rsid w:val="00575D2F"/>
    <w:rsid w:val="00575EE3"/>
    <w:rsid w:val="0057675F"/>
    <w:rsid w:val="00576A15"/>
    <w:rsid w:val="00576F4B"/>
    <w:rsid w:val="00577271"/>
    <w:rsid w:val="005777EF"/>
    <w:rsid w:val="005778C8"/>
    <w:rsid w:val="00580A15"/>
    <w:rsid w:val="00580EDC"/>
    <w:rsid w:val="0058120D"/>
    <w:rsid w:val="0058172D"/>
    <w:rsid w:val="00581C04"/>
    <w:rsid w:val="00581D6A"/>
    <w:rsid w:val="00581FE0"/>
    <w:rsid w:val="00582DE9"/>
    <w:rsid w:val="00583333"/>
    <w:rsid w:val="00583DB8"/>
    <w:rsid w:val="00583F4F"/>
    <w:rsid w:val="0058475E"/>
    <w:rsid w:val="00584C10"/>
    <w:rsid w:val="005855AC"/>
    <w:rsid w:val="00585999"/>
    <w:rsid w:val="00585A77"/>
    <w:rsid w:val="005863C5"/>
    <w:rsid w:val="00586748"/>
    <w:rsid w:val="00586B61"/>
    <w:rsid w:val="00586C5F"/>
    <w:rsid w:val="00586FB7"/>
    <w:rsid w:val="00590FBB"/>
    <w:rsid w:val="00591529"/>
    <w:rsid w:val="00591B29"/>
    <w:rsid w:val="005928D1"/>
    <w:rsid w:val="00592CE2"/>
    <w:rsid w:val="00593112"/>
    <w:rsid w:val="00594352"/>
    <w:rsid w:val="00595091"/>
    <w:rsid w:val="005952AA"/>
    <w:rsid w:val="005955C5"/>
    <w:rsid w:val="005964B5"/>
    <w:rsid w:val="00596A5D"/>
    <w:rsid w:val="00596C7C"/>
    <w:rsid w:val="005976F6"/>
    <w:rsid w:val="0059791C"/>
    <w:rsid w:val="00597C1F"/>
    <w:rsid w:val="00597EA3"/>
    <w:rsid w:val="005A0240"/>
    <w:rsid w:val="005A08B7"/>
    <w:rsid w:val="005A0C39"/>
    <w:rsid w:val="005A0E71"/>
    <w:rsid w:val="005A102A"/>
    <w:rsid w:val="005A14CD"/>
    <w:rsid w:val="005A18BA"/>
    <w:rsid w:val="005A1A97"/>
    <w:rsid w:val="005A1F9F"/>
    <w:rsid w:val="005A2380"/>
    <w:rsid w:val="005A243E"/>
    <w:rsid w:val="005A28A6"/>
    <w:rsid w:val="005A2B05"/>
    <w:rsid w:val="005A2BF9"/>
    <w:rsid w:val="005A2E09"/>
    <w:rsid w:val="005A3746"/>
    <w:rsid w:val="005A3BD0"/>
    <w:rsid w:val="005A3FD0"/>
    <w:rsid w:val="005A4AEA"/>
    <w:rsid w:val="005A5CEB"/>
    <w:rsid w:val="005A67AA"/>
    <w:rsid w:val="005A6983"/>
    <w:rsid w:val="005A6B56"/>
    <w:rsid w:val="005A7038"/>
    <w:rsid w:val="005A72D8"/>
    <w:rsid w:val="005A7348"/>
    <w:rsid w:val="005A758D"/>
    <w:rsid w:val="005B101E"/>
    <w:rsid w:val="005B12EF"/>
    <w:rsid w:val="005B1532"/>
    <w:rsid w:val="005B1549"/>
    <w:rsid w:val="005B2218"/>
    <w:rsid w:val="005B234F"/>
    <w:rsid w:val="005B31EF"/>
    <w:rsid w:val="005B361A"/>
    <w:rsid w:val="005B40F3"/>
    <w:rsid w:val="005B4167"/>
    <w:rsid w:val="005B47BD"/>
    <w:rsid w:val="005B5361"/>
    <w:rsid w:val="005B643A"/>
    <w:rsid w:val="005B689E"/>
    <w:rsid w:val="005B6FA6"/>
    <w:rsid w:val="005B726B"/>
    <w:rsid w:val="005B7702"/>
    <w:rsid w:val="005B7C99"/>
    <w:rsid w:val="005B7EA8"/>
    <w:rsid w:val="005C00EC"/>
    <w:rsid w:val="005C0F4C"/>
    <w:rsid w:val="005C124D"/>
    <w:rsid w:val="005C15B0"/>
    <w:rsid w:val="005C16B4"/>
    <w:rsid w:val="005C19A8"/>
    <w:rsid w:val="005C1F31"/>
    <w:rsid w:val="005C2A69"/>
    <w:rsid w:val="005C34D6"/>
    <w:rsid w:val="005C370A"/>
    <w:rsid w:val="005C463E"/>
    <w:rsid w:val="005C4DA1"/>
    <w:rsid w:val="005C4E54"/>
    <w:rsid w:val="005C5C01"/>
    <w:rsid w:val="005C6027"/>
    <w:rsid w:val="005C630D"/>
    <w:rsid w:val="005C70E3"/>
    <w:rsid w:val="005C7B16"/>
    <w:rsid w:val="005C7DBF"/>
    <w:rsid w:val="005C7F6A"/>
    <w:rsid w:val="005D0F65"/>
    <w:rsid w:val="005D10AB"/>
    <w:rsid w:val="005D1185"/>
    <w:rsid w:val="005D1E08"/>
    <w:rsid w:val="005D29DE"/>
    <w:rsid w:val="005D2C51"/>
    <w:rsid w:val="005D2F78"/>
    <w:rsid w:val="005D30C9"/>
    <w:rsid w:val="005D31C1"/>
    <w:rsid w:val="005D3CB2"/>
    <w:rsid w:val="005D3D47"/>
    <w:rsid w:val="005D4055"/>
    <w:rsid w:val="005D409B"/>
    <w:rsid w:val="005D4474"/>
    <w:rsid w:val="005D46C6"/>
    <w:rsid w:val="005D4FC8"/>
    <w:rsid w:val="005D4FF2"/>
    <w:rsid w:val="005D5500"/>
    <w:rsid w:val="005D576D"/>
    <w:rsid w:val="005D5F71"/>
    <w:rsid w:val="005D613B"/>
    <w:rsid w:val="005D61F5"/>
    <w:rsid w:val="005D631E"/>
    <w:rsid w:val="005D69FA"/>
    <w:rsid w:val="005E0C05"/>
    <w:rsid w:val="005E12BA"/>
    <w:rsid w:val="005E1AFC"/>
    <w:rsid w:val="005E1C65"/>
    <w:rsid w:val="005E1EFF"/>
    <w:rsid w:val="005E1F7F"/>
    <w:rsid w:val="005E2843"/>
    <w:rsid w:val="005E28B6"/>
    <w:rsid w:val="005E295C"/>
    <w:rsid w:val="005E3F56"/>
    <w:rsid w:val="005E45C7"/>
    <w:rsid w:val="005E4902"/>
    <w:rsid w:val="005E603A"/>
    <w:rsid w:val="005E63D5"/>
    <w:rsid w:val="005E6A21"/>
    <w:rsid w:val="005E70DC"/>
    <w:rsid w:val="005E78B9"/>
    <w:rsid w:val="005E78CA"/>
    <w:rsid w:val="005E79BE"/>
    <w:rsid w:val="005E7BEF"/>
    <w:rsid w:val="005F0981"/>
    <w:rsid w:val="005F0B58"/>
    <w:rsid w:val="005F1619"/>
    <w:rsid w:val="005F1749"/>
    <w:rsid w:val="005F21BF"/>
    <w:rsid w:val="005F2464"/>
    <w:rsid w:val="005F2FFA"/>
    <w:rsid w:val="005F369F"/>
    <w:rsid w:val="005F4384"/>
    <w:rsid w:val="005F4923"/>
    <w:rsid w:val="005F4AEE"/>
    <w:rsid w:val="005F4E7E"/>
    <w:rsid w:val="005F501B"/>
    <w:rsid w:val="005F5E71"/>
    <w:rsid w:val="005F604B"/>
    <w:rsid w:val="005F613D"/>
    <w:rsid w:val="005F6198"/>
    <w:rsid w:val="005F66B5"/>
    <w:rsid w:val="005F67C8"/>
    <w:rsid w:val="005F697F"/>
    <w:rsid w:val="005F6D9E"/>
    <w:rsid w:val="005F7630"/>
    <w:rsid w:val="005F7ABC"/>
    <w:rsid w:val="005F7F73"/>
    <w:rsid w:val="00600127"/>
    <w:rsid w:val="006001C5"/>
    <w:rsid w:val="006006CD"/>
    <w:rsid w:val="00600AB2"/>
    <w:rsid w:val="00600D07"/>
    <w:rsid w:val="006010E0"/>
    <w:rsid w:val="00601529"/>
    <w:rsid w:val="00601ADA"/>
    <w:rsid w:val="00602089"/>
    <w:rsid w:val="00602287"/>
    <w:rsid w:val="006022A8"/>
    <w:rsid w:val="00602DAD"/>
    <w:rsid w:val="00602DC4"/>
    <w:rsid w:val="00602FF5"/>
    <w:rsid w:val="00603015"/>
    <w:rsid w:val="006030DB"/>
    <w:rsid w:val="006033FA"/>
    <w:rsid w:val="00603757"/>
    <w:rsid w:val="006037E9"/>
    <w:rsid w:val="00603F53"/>
    <w:rsid w:val="00604263"/>
    <w:rsid w:val="006043BA"/>
    <w:rsid w:val="006044EF"/>
    <w:rsid w:val="00604567"/>
    <w:rsid w:val="00604CAC"/>
    <w:rsid w:val="006055D5"/>
    <w:rsid w:val="006058D3"/>
    <w:rsid w:val="0060599A"/>
    <w:rsid w:val="0060603E"/>
    <w:rsid w:val="00606205"/>
    <w:rsid w:val="00606E41"/>
    <w:rsid w:val="00607019"/>
    <w:rsid w:val="00607915"/>
    <w:rsid w:val="00607A34"/>
    <w:rsid w:val="0061012B"/>
    <w:rsid w:val="00610522"/>
    <w:rsid w:val="0061100F"/>
    <w:rsid w:val="00612FE5"/>
    <w:rsid w:val="006132CE"/>
    <w:rsid w:val="00613DE6"/>
    <w:rsid w:val="00614D0B"/>
    <w:rsid w:val="00615DAE"/>
    <w:rsid w:val="00616194"/>
    <w:rsid w:val="0061625C"/>
    <w:rsid w:val="006166C4"/>
    <w:rsid w:val="00616A59"/>
    <w:rsid w:val="00616C9E"/>
    <w:rsid w:val="00616DF6"/>
    <w:rsid w:val="00617483"/>
    <w:rsid w:val="0062087B"/>
    <w:rsid w:val="00620C27"/>
    <w:rsid w:val="00620D8C"/>
    <w:rsid w:val="0062113C"/>
    <w:rsid w:val="006212BB"/>
    <w:rsid w:val="00622454"/>
    <w:rsid w:val="00622BEA"/>
    <w:rsid w:val="00623845"/>
    <w:rsid w:val="00623A42"/>
    <w:rsid w:val="00623B38"/>
    <w:rsid w:val="00623CE5"/>
    <w:rsid w:val="00624487"/>
    <w:rsid w:val="00624812"/>
    <w:rsid w:val="00624FF6"/>
    <w:rsid w:val="00626011"/>
    <w:rsid w:val="006263D2"/>
    <w:rsid w:val="00626B6F"/>
    <w:rsid w:val="00626C3F"/>
    <w:rsid w:val="00627685"/>
    <w:rsid w:val="006300AB"/>
    <w:rsid w:val="0063087B"/>
    <w:rsid w:val="00631060"/>
    <w:rsid w:val="00631582"/>
    <w:rsid w:val="006317A6"/>
    <w:rsid w:val="006318AC"/>
    <w:rsid w:val="00631912"/>
    <w:rsid w:val="00631960"/>
    <w:rsid w:val="00632789"/>
    <w:rsid w:val="006329A2"/>
    <w:rsid w:val="00632C54"/>
    <w:rsid w:val="00632C63"/>
    <w:rsid w:val="006334A1"/>
    <w:rsid w:val="006335DD"/>
    <w:rsid w:val="00633778"/>
    <w:rsid w:val="00633AE3"/>
    <w:rsid w:val="00633C39"/>
    <w:rsid w:val="00633D94"/>
    <w:rsid w:val="00633EE1"/>
    <w:rsid w:val="00633FC3"/>
    <w:rsid w:val="00634440"/>
    <w:rsid w:val="00634707"/>
    <w:rsid w:val="00635210"/>
    <w:rsid w:val="006354BB"/>
    <w:rsid w:val="00635AD4"/>
    <w:rsid w:val="00635BAB"/>
    <w:rsid w:val="00635D05"/>
    <w:rsid w:val="00636236"/>
    <w:rsid w:val="00636AF6"/>
    <w:rsid w:val="00636E13"/>
    <w:rsid w:val="00636EE3"/>
    <w:rsid w:val="0063751E"/>
    <w:rsid w:val="006375D4"/>
    <w:rsid w:val="006375E1"/>
    <w:rsid w:val="00640364"/>
    <w:rsid w:val="0064075A"/>
    <w:rsid w:val="006407A0"/>
    <w:rsid w:val="00641418"/>
    <w:rsid w:val="006415DA"/>
    <w:rsid w:val="006420CC"/>
    <w:rsid w:val="006423A7"/>
    <w:rsid w:val="00642581"/>
    <w:rsid w:val="00642EF5"/>
    <w:rsid w:val="00642F24"/>
    <w:rsid w:val="00643393"/>
    <w:rsid w:val="006439F2"/>
    <w:rsid w:val="00643B76"/>
    <w:rsid w:val="00644034"/>
    <w:rsid w:val="00644335"/>
    <w:rsid w:val="00645710"/>
    <w:rsid w:val="00646BE9"/>
    <w:rsid w:val="00646BFD"/>
    <w:rsid w:val="00647046"/>
    <w:rsid w:val="006477B7"/>
    <w:rsid w:val="00647A99"/>
    <w:rsid w:val="00650544"/>
    <w:rsid w:val="006509EA"/>
    <w:rsid w:val="00650BE6"/>
    <w:rsid w:val="00650DE5"/>
    <w:rsid w:val="00651149"/>
    <w:rsid w:val="00651735"/>
    <w:rsid w:val="0065276E"/>
    <w:rsid w:val="00652AC8"/>
    <w:rsid w:val="00652D6B"/>
    <w:rsid w:val="00652FD4"/>
    <w:rsid w:val="00654083"/>
    <w:rsid w:val="00654DA7"/>
    <w:rsid w:val="00655E64"/>
    <w:rsid w:val="00656224"/>
    <w:rsid w:val="0065630C"/>
    <w:rsid w:val="006563DF"/>
    <w:rsid w:val="00656423"/>
    <w:rsid w:val="006575D4"/>
    <w:rsid w:val="00657C5A"/>
    <w:rsid w:val="00657FB2"/>
    <w:rsid w:val="00660C1A"/>
    <w:rsid w:val="00660F7A"/>
    <w:rsid w:val="00661052"/>
    <w:rsid w:val="00661155"/>
    <w:rsid w:val="00661250"/>
    <w:rsid w:val="0066157D"/>
    <w:rsid w:val="006615BE"/>
    <w:rsid w:val="0066233D"/>
    <w:rsid w:val="006624B3"/>
    <w:rsid w:val="00662936"/>
    <w:rsid w:val="00663878"/>
    <w:rsid w:val="006647EE"/>
    <w:rsid w:val="0066482B"/>
    <w:rsid w:val="00664966"/>
    <w:rsid w:val="006664A2"/>
    <w:rsid w:val="0066731E"/>
    <w:rsid w:val="0066763B"/>
    <w:rsid w:val="00667819"/>
    <w:rsid w:val="0067021D"/>
    <w:rsid w:val="00670A5E"/>
    <w:rsid w:val="0067125A"/>
    <w:rsid w:val="00671465"/>
    <w:rsid w:val="00671E30"/>
    <w:rsid w:val="00671F29"/>
    <w:rsid w:val="00672090"/>
    <w:rsid w:val="0067249B"/>
    <w:rsid w:val="00672D29"/>
    <w:rsid w:val="00672E02"/>
    <w:rsid w:val="00673A03"/>
    <w:rsid w:val="0067409D"/>
    <w:rsid w:val="00674325"/>
    <w:rsid w:val="006744F2"/>
    <w:rsid w:val="00674785"/>
    <w:rsid w:val="00674DC7"/>
    <w:rsid w:val="00675474"/>
    <w:rsid w:val="006754CA"/>
    <w:rsid w:val="006756FB"/>
    <w:rsid w:val="006760FE"/>
    <w:rsid w:val="00676456"/>
    <w:rsid w:val="00676FD2"/>
    <w:rsid w:val="00677687"/>
    <w:rsid w:val="0067782C"/>
    <w:rsid w:val="00677BD0"/>
    <w:rsid w:val="00677C37"/>
    <w:rsid w:val="00677CA8"/>
    <w:rsid w:val="00680066"/>
    <w:rsid w:val="0068013D"/>
    <w:rsid w:val="006804BF"/>
    <w:rsid w:val="0068187F"/>
    <w:rsid w:val="00681B29"/>
    <w:rsid w:val="006826DF"/>
    <w:rsid w:val="00682933"/>
    <w:rsid w:val="00683ED5"/>
    <w:rsid w:val="00684087"/>
    <w:rsid w:val="006843E1"/>
    <w:rsid w:val="00684DD2"/>
    <w:rsid w:val="00685110"/>
    <w:rsid w:val="006851F7"/>
    <w:rsid w:val="0068528C"/>
    <w:rsid w:val="006857E4"/>
    <w:rsid w:val="00685847"/>
    <w:rsid w:val="00685B82"/>
    <w:rsid w:val="00685E11"/>
    <w:rsid w:val="00686041"/>
    <w:rsid w:val="00686443"/>
    <w:rsid w:val="00687633"/>
    <w:rsid w:val="00687E67"/>
    <w:rsid w:val="00687F0C"/>
    <w:rsid w:val="00690010"/>
    <w:rsid w:val="006907E4"/>
    <w:rsid w:val="00690898"/>
    <w:rsid w:val="00691028"/>
    <w:rsid w:val="0069139E"/>
    <w:rsid w:val="0069184B"/>
    <w:rsid w:val="00691A5E"/>
    <w:rsid w:val="00691F99"/>
    <w:rsid w:val="00692370"/>
    <w:rsid w:val="00693CF0"/>
    <w:rsid w:val="00693E3A"/>
    <w:rsid w:val="00694210"/>
    <w:rsid w:val="006942E0"/>
    <w:rsid w:val="00694308"/>
    <w:rsid w:val="00695122"/>
    <w:rsid w:val="0069526D"/>
    <w:rsid w:val="0069705B"/>
    <w:rsid w:val="0069737C"/>
    <w:rsid w:val="00697BB7"/>
    <w:rsid w:val="006A0002"/>
    <w:rsid w:val="006A0487"/>
    <w:rsid w:val="006A0EDC"/>
    <w:rsid w:val="006A12A3"/>
    <w:rsid w:val="006A18DB"/>
    <w:rsid w:val="006A1F5B"/>
    <w:rsid w:val="006A1FDF"/>
    <w:rsid w:val="006A2386"/>
    <w:rsid w:val="006A23E2"/>
    <w:rsid w:val="006A2627"/>
    <w:rsid w:val="006A2D2E"/>
    <w:rsid w:val="006A35D5"/>
    <w:rsid w:val="006A4324"/>
    <w:rsid w:val="006A463F"/>
    <w:rsid w:val="006A4DC2"/>
    <w:rsid w:val="006A583A"/>
    <w:rsid w:val="006A5AB0"/>
    <w:rsid w:val="006A6C76"/>
    <w:rsid w:val="006A7303"/>
    <w:rsid w:val="006A7498"/>
    <w:rsid w:val="006B0B5E"/>
    <w:rsid w:val="006B0D76"/>
    <w:rsid w:val="006B116D"/>
    <w:rsid w:val="006B11F6"/>
    <w:rsid w:val="006B149A"/>
    <w:rsid w:val="006B16C1"/>
    <w:rsid w:val="006B1B40"/>
    <w:rsid w:val="006B1C62"/>
    <w:rsid w:val="006B2C9D"/>
    <w:rsid w:val="006B355E"/>
    <w:rsid w:val="006B4278"/>
    <w:rsid w:val="006B43D6"/>
    <w:rsid w:val="006B475E"/>
    <w:rsid w:val="006B4D27"/>
    <w:rsid w:val="006B567E"/>
    <w:rsid w:val="006B59A1"/>
    <w:rsid w:val="006B66FE"/>
    <w:rsid w:val="006B68B8"/>
    <w:rsid w:val="006B68CA"/>
    <w:rsid w:val="006B6E74"/>
    <w:rsid w:val="006B7DFA"/>
    <w:rsid w:val="006C0036"/>
    <w:rsid w:val="006C02FA"/>
    <w:rsid w:val="006C05D2"/>
    <w:rsid w:val="006C1C85"/>
    <w:rsid w:val="006C230E"/>
    <w:rsid w:val="006C23FC"/>
    <w:rsid w:val="006C3146"/>
    <w:rsid w:val="006C370C"/>
    <w:rsid w:val="006C3850"/>
    <w:rsid w:val="006C3D9E"/>
    <w:rsid w:val="006C43F2"/>
    <w:rsid w:val="006C446A"/>
    <w:rsid w:val="006C452E"/>
    <w:rsid w:val="006C48AC"/>
    <w:rsid w:val="006C4E18"/>
    <w:rsid w:val="006C5AE2"/>
    <w:rsid w:val="006C5BAF"/>
    <w:rsid w:val="006C617E"/>
    <w:rsid w:val="006C6840"/>
    <w:rsid w:val="006C6B3E"/>
    <w:rsid w:val="006C745A"/>
    <w:rsid w:val="006D0874"/>
    <w:rsid w:val="006D0890"/>
    <w:rsid w:val="006D08E0"/>
    <w:rsid w:val="006D0B26"/>
    <w:rsid w:val="006D1064"/>
    <w:rsid w:val="006D1260"/>
    <w:rsid w:val="006D1E80"/>
    <w:rsid w:val="006D20AC"/>
    <w:rsid w:val="006D23FC"/>
    <w:rsid w:val="006D26AB"/>
    <w:rsid w:val="006D2DEC"/>
    <w:rsid w:val="006D370A"/>
    <w:rsid w:val="006D383E"/>
    <w:rsid w:val="006D45F7"/>
    <w:rsid w:val="006D47BC"/>
    <w:rsid w:val="006D4B15"/>
    <w:rsid w:val="006D4C42"/>
    <w:rsid w:val="006D4F4E"/>
    <w:rsid w:val="006D4F81"/>
    <w:rsid w:val="006D5273"/>
    <w:rsid w:val="006D528C"/>
    <w:rsid w:val="006D5322"/>
    <w:rsid w:val="006D5753"/>
    <w:rsid w:val="006D5D87"/>
    <w:rsid w:val="006D677A"/>
    <w:rsid w:val="006D6ABC"/>
    <w:rsid w:val="006D6C20"/>
    <w:rsid w:val="006D6C50"/>
    <w:rsid w:val="006D7EC1"/>
    <w:rsid w:val="006E002B"/>
    <w:rsid w:val="006E00CA"/>
    <w:rsid w:val="006E08B3"/>
    <w:rsid w:val="006E181B"/>
    <w:rsid w:val="006E1A78"/>
    <w:rsid w:val="006E1CF4"/>
    <w:rsid w:val="006E2118"/>
    <w:rsid w:val="006E237E"/>
    <w:rsid w:val="006E319A"/>
    <w:rsid w:val="006E3461"/>
    <w:rsid w:val="006E3D6A"/>
    <w:rsid w:val="006E5009"/>
    <w:rsid w:val="006E57CB"/>
    <w:rsid w:val="006E589A"/>
    <w:rsid w:val="006E5DD5"/>
    <w:rsid w:val="006E5F0E"/>
    <w:rsid w:val="006E6BFC"/>
    <w:rsid w:val="006E6F94"/>
    <w:rsid w:val="006E790B"/>
    <w:rsid w:val="006F055C"/>
    <w:rsid w:val="006F0A28"/>
    <w:rsid w:val="006F1048"/>
    <w:rsid w:val="006F1F38"/>
    <w:rsid w:val="006F258F"/>
    <w:rsid w:val="006F2C82"/>
    <w:rsid w:val="006F42AE"/>
    <w:rsid w:val="006F4BD3"/>
    <w:rsid w:val="006F52B4"/>
    <w:rsid w:val="006F5485"/>
    <w:rsid w:val="006F5693"/>
    <w:rsid w:val="006F5B3B"/>
    <w:rsid w:val="006F60B7"/>
    <w:rsid w:val="006F640C"/>
    <w:rsid w:val="006F744C"/>
    <w:rsid w:val="006F7564"/>
    <w:rsid w:val="00700080"/>
    <w:rsid w:val="0070041A"/>
    <w:rsid w:val="0070047E"/>
    <w:rsid w:val="00701F24"/>
    <w:rsid w:val="00702B69"/>
    <w:rsid w:val="00702C07"/>
    <w:rsid w:val="00702C40"/>
    <w:rsid w:val="00702D72"/>
    <w:rsid w:val="007031F2"/>
    <w:rsid w:val="00704C67"/>
    <w:rsid w:val="00704D12"/>
    <w:rsid w:val="00704EA2"/>
    <w:rsid w:val="0070588E"/>
    <w:rsid w:val="00705CE5"/>
    <w:rsid w:val="00705E5A"/>
    <w:rsid w:val="00705FBD"/>
    <w:rsid w:val="00706A5E"/>
    <w:rsid w:val="00706B6C"/>
    <w:rsid w:val="00706C9B"/>
    <w:rsid w:val="00706EE4"/>
    <w:rsid w:val="0070720D"/>
    <w:rsid w:val="007073FC"/>
    <w:rsid w:val="007077E8"/>
    <w:rsid w:val="00707D20"/>
    <w:rsid w:val="00710238"/>
    <w:rsid w:val="007102CC"/>
    <w:rsid w:val="007107D0"/>
    <w:rsid w:val="00710A5A"/>
    <w:rsid w:val="00710F58"/>
    <w:rsid w:val="00711049"/>
    <w:rsid w:val="00711787"/>
    <w:rsid w:val="00711983"/>
    <w:rsid w:val="00711B1E"/>
    <w:rsid w:val="00712568"/>
    <w:rsid w:val="00712D96"/>
    <w:rsid w:val="0071323F"/>
    <w:rsid w:val="00713BBD"/>
    <w:rsid w:val="00713D0F"/>
    <w:rsid w:val="00713E5E"/>
    <w:rsid w:val="00714285"/>
    <w:rsid w:val="00714A0E"/>
    <w:rsid w:val="00714B77"/>
    <w:rsid w:val="0071640F"/>
    <w:rsid w:val="007165C9"/>
    <w:rsid w:val="00716A85"/>
    <w:rsid w:val="00716DF2"/>
    <w:rsid w:val="00716F18"/>
    <w:rsid w:val="007171FC"/>
    <w:rsid w:val="00717AFC"/>
    <w:rsid w:val="00717D44"/>
    <w:rsid w:val="00720079"/>
    <w:rsid w:val="007202D9"/>
    <w:rsid w:val="00720462"/>
    <w:rsid w:val="00720A6A"/>
    <w:rsid w:val="00720C24"/>
    <w:rsid w:val="00720CC9"/>
    <w:rsid w:val="00721078"/>
    <w:rsid w:val="00721583"/>
    <w:rsid w:val="00721AD7"/>
    <w:rsid w:val="00721B68"/>
    <w:rsid w:val="00721DE3"/>
    <w:rsid w:val="00721E89"/>
    <w:rsid w:val="00721F81"/>
    <w:rsid w:val="007220D0"/>
    <w:rsid w:val="007225EF"/>
    <w:rsid w:val="00722BA6"/>
    <w:rsid w:val="00723CC8"/>
    <w:rsid w:val="00723DC5"/>
    <w:rsid w:val="007246DD"/>
    <w:rsid w:val="007250E2"/>
    <w:rsid w:val="0072567A"/>
    <w:rsid w:val="00725958"/>
    <w:rsid w:val="00725BF9"/>
    <w:rsid w:val="00726009"/>
    <w:rsid w:val="00726B81"/>
    <w:rsid w:val="00726D48"/>
    <w:rsid w:val="00726D6C"/>
    <w:rsid w:val="00726F3F"/>
    <w:rsid w:val="00726F6E"/>
    <w:rsid w:val="00727348"/>
    <w:rsid w:val="0072749F"/>
    <w:rsid w:val="007277B7"/>
    <w:rsid w:val="00727952"/>
    <w:rsid w:val="00730066"/>
    <w:rsid w:val="0073101E"/>
    <w:rsid w:val="00731398"/>
    <w:rsid w:val="00731478"/>
    <w:rsid w:val="00731572"/>
    <w:rsid w:val="007317EA"/>
    <w:rsid w:val="007321BA"/>
    <w:rsid w:val="00732702"/>
    <w:rsid w:val="00732E35"/>
    <w:rsid w:val="007338D6"/>
    <w:rsid w:val="00733D16"/>
    <w:rsid w:val="00733DE6"/>
    <w:rsid w:val="00733FFE"/>
    <w:rsid w:val="0073409E"/>
    <w:rsid w:val="0073505E"/>
    <w:rsid w:val="0073536A"/>
    <w:rsid w:val="0073536D"/>
    <w:rsid w:val="0073544D"/>
    <w:rsid w:val="00735BFD"/>
    <w:rsid w:val="00735E66"/>
    <w:rsid w:val="0073603C"/>
    <w:rsid w:val="00736511"/>
    <w:rsid w:val="007366CE"/>
    <w:rsid w:val="00736894"/>
    <w:rsid w:val="007368E4"/>
    <w:rsid w:val="00736F45"/>
    <w:rsid w:val="00737539"/>
    <w:rsid w:val="00737F2A"/>
    <w:rsid w:val="00740759"/>
    <w:rsid w:val="00740AA3"/>
    <w:rsid w:val="00740B36"/>
    <w:rsid w:val="00740F2E"/>
    <w:rsid w:val="00741B1D"/>
    <w:rsid w:val="00741B79"/>
    <w:rsid w:val="007421FB"/>
    <w:rsid w:val="00742A31"/>
    <w:rsid w:val="00742C7C"/>
    <w:rsid w:val="00742CE8"/>
    <w:rsid w:val="00742D0B"/>
    <w:rsid w:val="007430F9"/>
    <w:rsid w:val="007431AE"/>
    <w:rsid w:val="007438F8"/>
    <w:rsid w:val="00744105"/>
    <w:rsid w:val="00744666"/>
    <w:rsid w:val="0074467B"/>
    <w:rsid w:val="007448F1"/>
    <w:rsid w:val="00744DCF"/>
    <w:rsid w:val="00745508"/>
    <w:rsid w:val="00747A6F"/>
    <w:rsid w:val="0075067F"/>
    <w:rsid w:val="0075079E"/>
    <w:rsid w:val="00750C07"/>
    <w:rsid w:val="0075102E"/>
    <w:rsid w:val="007511C6"/>
    <w:rsid w:val="00751F69"/>
    <w:rsid w:val="007524E7"/>
    <w:rsid w:val="00752B8A"/>
    <w:rsid w:val="00752D97"/>
    <w:rsid w:val="00753102"/>
    <w:rsid w:val="007531BC"/>
    <w:rsid w:val="00753C1A"/>
    <w:rsid w:val="00754A8E"/>
    <w:rsid w:val="00754B65"/>
    <w:rsid w:val="00754C12"/>
    <w:rsid w:val="00755998"/>
    <w:rsid w:val="00755E5E"/>
    <w:rsid w:val="0075622F"/>
    <w:rsid w:val="00756786"/>
    <w:rsid w:val="0075696D"/>
    <w:rsid w:val="0075708D"/>
    <w:rsid w:val="0075740C"/>
    <w:rsid w:val="00757ECE"/>
    <w:rsid w:val="007601D6"/>
    <w:rsid w:val="00760552"/>
    <w:rsid w:val="0076067D"/>
    <w:rsid w:val="00760C99"/>
    <w:rsid w:val="00761001"/>
    <w:rsid w:val="007614B4"/>
    <w:rsid w:val="007614D6"/>
    <w:rsid w:val="00761549"/>
    <w:rsid w:val="00761A8C"/>
    <w:rsid w:val="00761F10"/>
    <w:rsid w:val="007621D4"/>
    <w:rsid w:val="007622B1"/>
    <w:rsid w:val="007623AF"/>
    <w:rsid w:val="00762756"/>
    <w:rsid w:val="00763290"/>
    <w:rsid w:val="007633C1"/>
    <w:rsid w:val="007635ED"/>
    <w:rsid w:val="0076395F"/>
    <w:rsid w:val="00763AA0"/>
    <w:rsid w:val="00763D9C"/>
    <w:rsid w:val="00763DE9"/>
    <w:rsid w:val="007640BF"/>
    <w:rsid w:val="007646E2"/>
    <w:rsid w:val="00764BFE"/>
    <w:rsid w:val="007660CE"/>
    <w:rsid w:val="00766C6B"/>
    <w:rsid w:val="00767144"/>
    <w:rsid w:val="007677CC"/>
    <w:rsid w:val="007704B9"/>
    <w:rsid w:val="00770E68"/>
    <w:rsid w:val="007711D1"/>
    <w:rsid w:val="007715B8"/>
    <w:rsid w:val="00771698"/>
    <w:rsid w:val="00771BCB"/>
    <w:rsid w:val="00771D07"/>
    <w:rsid w:val="007726AB"/>
    <w:rsid w:val="00772B3C"/>
    <w:rsid w:val="00772BC7"/>
    <w:rsid w:val="00772D67"/>
    <w:rsid w:val="0077333A"/>
    <w:rsid w:val="007736AE"/>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65B"/>
    <w:rsid w:val="007778FA"/>
    <w:rsid w:val="00777DAA"/>
    <w:rsid w:val="00780FC7"/>
    <w:rsid w:val="00781777"/>
    <w:rsid w:val="007819C1"/>
    <w:rsid w:val="00781BE0"/>
    <w:rsid w:val="00782CDC"/>
    <w:rsid w:val="00782EAF"/>
    <w:rsid w:val="007831B2"/>
    <w:rsid w:val="007835B4"/>
    <w:rsid w:val="00783624"/>
    <w:rsid w:val="00783927"/>
    <w:rsid w:val="007839F9"/>
    <w:rsid w:val="00783B02"/>
    <w:rsid w:val="00784132"/>
    <w:rsid w:val="00784574"/>
    <w:rsid w:val="00784657"/>
    <w:rsid w:val="007856B9"/>
    <w:rsid w:val="00786229"/>
    <w:rsid w:val="00786271"/>
    <w:rsid w:val="007863E8"/>
    <w:rsid w:val="0078686E"/>
    <w:rsid w:val="00786FB1"/>
    <w:rsid w:val="00787018"/>
    <w:rsid w:val="00787471"/>
    <w:rsid w:val="00787DED"/>
    <w:rsid w:val="0079054E"/>
    <w:rsid w:val="00790877"/>
    <w:rsid w:val="007909E7"/>
    <w:rsid w:val="00790C5B"/>
    <w:rsid w:val="00790C64"/>
    <w:rsid w:val="007912AD"/>
    <w:rsid w:val="00791D57"/>
    <w:rsid w:val="00791EAE"/>
    <w:rsid w:val="0079216D"/>
    <w:rsid w:val="0079248F"/>
    <w:rsid w:val="00792975"/>
    <w:rsid w:val="00792D5D"/>
    <w:rsid w:val="00792E44"/>
    <w:rsid w:val="0079306A"/>
    <w:rsid w:val="00793F42"/>
    <w:rsid w:val="00794788"/>
    <w:rsid w:val="00794817"/>
    <w:rsid w:val="00794AA9"/>
    <w:rsid w:val="00794F77"/>
    <w:rsid w:val="00795A55"/>
    <w:rsid w:val="007962FE"/>
    <w:rsid w:val="00796E1B"/>
    <w:rsid w:val="0079760F"/>
    <w:rsid w:val="0079796F"/>
    <w:rsid w:val="007979A2"/>
    <w:rsid w:val="007A0339"/>
    <w:rsid w:val="007A036A"/>
    <w:rsid w:val="007A0DFD"/>
    <w:rsid w:val="007A111C"/>
    <w:rsid w:val="007A1299"/>
    <w:rsid w:val="007A1932"/>
    <w:rsid w:val="007A275A"/>
    <w:rsid w:val="007A2765"/>
    <w:rsid w:val="007A391C"/>
    <w:rsid w:val="007A3B73"/>
    <w:rsid w:val="007A4035"/>
    <w:rsid w:val="007A48A1"/>
    <w:rsid w:val="007A4914"/>
    <w:rsid w:val="007A5707"/>
    <w:rsid w:val="007A6421"/>
    <w:rsid w:val="007A69F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C06"/>
    <w:rsid w:val="007B5640"/>
    <w:rsid w:val="007B5777"/>
    <w:rsid w:val="007B60E6"/>
    <w:rsid w:val="007B6D17"/>
    <w:rsid w:val="007B71E6"/>
    <w:rsid w:val="007B76D7"/>
    <w:rsid w:val="007B79B4"/>
    <w:rsid w:val="007B7E8B"/>
    <w:rsid w:val="007C0100"/>
    <w:rsid w:val="007C0443"/>
    <w:rsid w:val="007C0FAA"/>
    <w:rsid w:val="007C1340"/>
    <w:rsid w:val="007C1593"/>
    <w:rsid w:val="007C1C5A"/>
    <w:rsid w:val="007C27C6"/>
    <w:rsid w:val="007C2A8A"/>
    <w:rsid w:val="007C3338"/>
    <w:rsid w:val="007C3869"/>
    <w:rsid w:val="007C3A02"/>
    <w:rsid w:val="007C3E5D"/>
    <w:rsid w:val="007C44F7"/>
    <w:rsid w:val="007C4947"/>
    <w:rsid w:val="007C55D7"/>
    <w:rsid w:val="007C5954"/>
    <w:rsid w:val="007C600C"/>
    <w:rsid w:val="007C6228"/>
    <w:rsid w:val="007C697D"/>
    <w:rsid w:val="007C6EB6"/>
    <w:rsid w:val="007C72F8"/>
    <w:rsid w:val="007C7ADF"/>
    <w:rsid w:val="007C7DB1"/>
    <w:rsid w:val="007D01A8"/>
    <w:rsid w:val="007D0707"/>
    <w:rsid w:val="007D0AB1"/>
    <w:rsid w:val="007D0BB2"/>
    <w:rsid w:val="007D0BBE"/>
    <w:rsid w:val="007D1679"/>
    <w:rsid w:val="007D1B7E"/>
    <w:rsid w:val="007D21AB"/>
    <w:rsid w:val="007D2539"/>
    <w:rsid w:val="007D2BF0"/>
    <w:rsid w:val="007D2C48"/>
    <w:rsid w:val="007D2D25"/>
    <w:rsid w:val="007D3451"/>
    <w:rsid w:val="007D4281"/>
    <w:rsid w:val="007D514C"/>
    <w:rsid w:val="007D53B2"/>
    <w:rsid w:val="007D5887"/>
    <w:rsid w:val="007D5E8A"/>
    <w:rsid w:val="007D6354"/>
    <w:rsid w:val="007D665F"/>
    <w:rsid w:val="007D6797"/>
    <w:rsid w:val="007D6B51"/>
    <w:rsid w:val="007D71CE"/>
    <w:rsid w:val="007D7973"/>
    <w:rsid w:val="007D7C0A"/>
    <w:rsid w:val="007E041F"/>
    <w:rsid w:val="007E06D7"/>
    <w:rsid w:val="007E09BB"/>
    <w:rsid w:val="007E0EE5"/>
    <w:rsid w:val="007E14C6"/>
    <w:rsid w:val="007E262D"/>
    <w:rsid w:val="007E26E1"/>
    <w:rsid w:val="007E29DB"/>
    <w:rsid w:val="007E2B81"/>
    <w:rsid w:val="007E35A3"/>
    <w:rsid w:val="007E40AE"/>
    <w:rsid w:val="007E40E4"/>
    <w:rsid w:val="007E442B"/>
    <w:rsid w:val="007E546F"/>
    <w:rsid w:val="007E5470"/>
    <w:rsid w:val="007E5BC0"/>
    <w:rsid w:val="007E6BD9"/>
    <w:rsid w:val="007E76FA"/>
    <w:rsid w:val="007E7A5F"/>
    <w:rsid w:val="007E7A99"/>
    <w:rsid w:val="007F0628"/>
    <w:rsid w:val="007F08C1"/>
    <w:rsid w:val="007F0AF3"/>
    <w:rsid w:val="007F1167"/>
    <w:rsid w:val="007F12C1"/>
    <w:rsid w:val="007F1928"/>
    <w:rsid w:val="007F19C5"/>
    <w:rsid w:val="007F222F"/>
    <w:rsid w:val="007F2280"/>
    <w:rsid w:val="007F2E0B"/>
    <w:rsid w:val="007F3600"/>
    <w:rsid w:val="007F392E"/>
    <w:rsid w:val="007F3960"/>
    <w:rsid w:val="007F3BC4"/>
    <w:rsid w:val="007F3DDC"/>
    <w:rsid w:val="007F4265"/>
    <w:rsid w:val="007F4B97"/>
    <w:rsid w:val="007F520F"/>
    <w:rsid w:val="007F5232"/>
    <w:rsid w:val="007F538D"/>
    <w:rsid w:val="007F53D8"/>
    <w:rsid w:val="007F5B31"/>
    <w:rsid w:val="007F5B99"/>
    <w:rsid w:val="007F5EED"/>
    <w:rsid w:val="007F662F"/>
    <w:rsid w:val="007F6B66"/>
    <w:rsid w:val="007F79C8"/>
    <w:rsid w:val="00800523"/>
    <w:rsid w:val="0080060A"/>
    <w:rsid w:val="00800AF9"/>
    <w:rsid w:val="00801030"/>
    <w:rsid w:val="00801067"/>
    <w:rsid w:val="008017E7"/>
    <w:rsid w:val="00801D83"/>
    <w:rsid w:val="00802183"/>
    <w:rsid w:val="0080234A"/>
    <w:rsid w:val="00802A80"/>
    <w:rsid w:val="00803704"/>
    <w:rsid w:val="0080384E"/>
    <w:rsid w:val="00803E37"/>
    <w:rsid w:val="00804016"/>
    <w:rsid w:val="008041D7"/>
    <w:rsid w:val="00805910"/>
    <w:rsid w:val="00806049"/>
    <w:rsid w:val="008064C8"/>
    <w:rsid w:val="00807435"/>
    <w:rsid w:val="00807681"/>
    <w:rsid w:val="00807781"/>
    <w:rsid w:val="0080796C"/>
    <w:rsid w:val="008079AB"/>
    <w:rsid w:val="00807B9F"/>
    <w:rsid w:val="008111C8"/>
    <w:rsid w:val="00811A1B"/>
    <w:rsid w:val="00811DB9"/>
    <w:rsid w:val="008121F8"/>
    <w:rsid w:val="0081246E"/>
    <w:rsid w:val="00812A44"/>
    <w:rsid w:val="00812F1A"/>
    <w:rsid w:val="00813732"/>
    <w:rsid w:val="00813A33"/>
    <w:rsid w:val="00813DEF"/>
    <w:rsid w:val="0081429E"/>
    <w:rsid w:val="008143D5"/>
    <w:rsid w:val="00814422"/>
    <w:rsid w:val="00814815"/>
    <w:rsid w:val="00814F68"/>
    <w:rsid w:val="00815003"/>
    <w:rsid w:val="008151C5"/>
    <w:rsid w:val="0081532E"/>
    <w:rsid w:val="0081543E"/>
    <w:rsid w:val="0081546B"/>
    <w:rsid w:val="00816169"/>
    <w:rsid w:val="00817AAB"/>
    <w:rsid w:val="0082030E"/>
    <w:rsid w:val="0082032A"/>
    <w:rsid w:val="00820965"/>
    <w:rsid w:val="00820AE7"/>
    <w:rsid w:val="0082196B"/>
    <w:rsid w:val="00822C1C"/>
    <w:rsid w:val="00822F7D"/>
    <w:rsid w:val="00824B44"/>
    <w:rsid w:val="00824C74"/>
    <w:rsid w:val="00824DED"/>
    <w:rsid w:val="008255E8"/>
    <w:rsid w:val="0082599E"/>
    <w:rsid w:val="0082618D"/>
    <w:rsid w:val="00826938"/>
    <w:rsid w:val="00826BD7"/>
    <w:rsid w:val="00826E5A"/>
    <w:rsid w:val="00827944"/>
    <w:rsid w:val="00827DA2"/>
    <w:rsid w:val="00830244"/>
    <w:rsid w:val="00830686"/>
    <w:rsid w:val="00830875"/>
    <w:rsid w:val="00830A6E"/>
    <w:rsid w:val="0083134E"/>
    <w:rsid w:val="008320FB"/>
    <w:rsid w:val="00832169"/>
    <w:rsid w:val="0083297F"/>
    <w:rsid w:val="00832C7E"/>
    <w:rsid w:val="00832EC2"/>
    <w:rsid w:val="00833693"/>
    <w:rsid w:val="00833F09"/>
    <w:rsid w:val="008341B6"/>
    <w:rsid w:val="0083513D"/>
    <w:rsid w:val="00835199"/>
    <w:rsid w:val="0083536C"/>
    <w:rsid w:val="00835B42"/>
    <w:rsid w:val="00836CB5"/>
    <w:rsid w:val="0083703E"/>
    <w:rsid w:val="008370A8"/>
    <w:rsid w:val="0083713D"/>
    <w:rsid w:val="008378FD"/>
    <w:rsid w:val="008379D1"/>
    <w:rsid w:val="00837EA4"/>
    <w:rsid w:val="00840386"/>
    <w:rsid w:val="008405FA"/>
    <w:rsid w:val="00840D11"/>
    <w:rsid w:val="00841AFF"/>
    <w:rsid w:val="00841CCF"/>
    <w:rsid w:val="00841EC6"/>
    <w:rsid w:val="00841F6C"/>
    <w:rsid w:val="00842FA1"/>
    <w:rsid w:val="00843487"/>
    <w:rsid w:val="008435F3"/>
    <w:rsid w:val="008437B2"/>
    <w:rsid w:val="00843F1C"/>
    <w:rsid w:val="008448FC"/>
    <w:rsid w:val="00844EFC"/>
    <w:rsid w:val="00844FEF"/>
    <w:rsid w:val="00845358"/>
    <w:rsid w:val="00845EFE"/>
    <w:rsid w:val="008462ED"/>
    <w:rsid w:val="00846C03"/>
    <w:rsid w:val="00847589"/>
    <w:rsid w:val="008475F8"/>
    <w:rsid w:val="0085015F"/>
    <w:rsid w:val="0085097D"/>
    <w:rsid w:val="00850DCE"/>
    <w:rsid w:val="00851345"/>
    <w:rsid w:val="008519BE"/>
    <w:rsid w:val="00851BA9"/>
    <w:rsid w:val="00851E3F"/>
    <w:rsid w:val="0085201A"/>
    <w:rsid w:val="008522B0"/>
    <w:rsid w:val="008524E7"/>
    <w:rsid w:val="00852A68"/>
    <w:rsid w:val="00852C7A"/>
    <w:rsid w:val="00852EB7"/>
    <w:rsid w:val="00853591"/>
    <w:rsid w:val="00853C0C"/>
    <w:rsid w:val="00853FB6"/>
    <w:rsid w:val="00854818"/>
    <w:rsid w:val="008548AB"/>
    <w:rsid w:val="00854CD1"/>
    <w:rsid w:val="00854FBB"/>
    <w:rsid w:val="00855E3B"/>
    <w:rsid w:val="00855E67"/>
    <w:rsid w:val="008562BF"/>
    <w:rsid w:val="008569CA"/>
    <w:rsid w:val="00856D02"/>
    <w:rsid w:val="00856DE7"/>
    <w:rsid w:val="0085734D"/>
    <w:rsid w:val="0085753B"/>
    <w:rsid w:val="00857675"/>
    <w:rsid w:val="00857BB2"/>
    <w:rsid w:val="00860395"/>
    <w:rsid w:val="00860681"/>
    <w:rsid w:val="0086102D"/>
    <w:rsid w:val="00861D4C"/>
    <w:rsid w:val="00862309"/>
    <w:rsid w:val="00862C2F"/>
    <w:rsid w:val="00863402"/>
    <w:rsid w:val="0086360C"/>
    <w:rsid w:val="0086373E"/>
    <w:rsid w:val="008650DB"/>
    <w:rsid w:val="008653BC"/>
    <w:rsid w:val="008658F1"/>
    <w:rsid w:val="00865C2D"/>
    <w:rsid w:val="00865D30"/>
    <w:rsid w:val="00866142"/>
    <w:rsid w:val="008661BA"/>
    <w:rsid w:val="0086668A"/>
    <w:rsid w:val="00866C4B"/>
    <w:rsid w:val="008671A6"/>
    <w:rsid w:val="008673D7"/>
    <w:rsid w:val="00867840"/>
    <w:rsid w:val="008703C8"/>
    <w:rsid w:val="00870534"/>
    <w:rsid w:val="008706A7"/>
    <w:rsid w:val="00870A22"/>
    <w:rsid w:val="00870B31"/>
    <w:rsid w:val="008712F6"/>
    <w:rsid w:val="00871CA8"/>
    <w:rsid w:val="008723CF"/>
    <w:rsid w:val="00872AD8"/>
    <w:rsid w:val="00872E80"/>
    <w:rsid w:val="00873532"/>
    <w:rsid w:val="0087414A"/>
    <w:rsid w:val="00874586"/>
    <w:rsid w:val="008747BC"/>
    <w:rsid w:val="00874DD2"/>
    <w:rsid w:val="00875109"/>
    <w:rsid w:val="008752CB"/>
    <w:rsid w:val="008759FF"/>
    <w:rsid w:val="0087690C"/>
    <w:rsid w:val="0087748E"/>
    <w:rsid w:val="00877628"/>
    <w:rsid w:val="00877756"/>
    <w:rsid w:val="00880EA6"/>
    <w:rsid w:val="00881683"/>
    <w:rsid w:val="00881873"/>
    <w:rsid w:val="00882659"/>
    <w:rsid w:val="0088344E"/>
    <w:rsid w:val="00883C5B"/>
    <w:rsid w:val="008841D0"/>
    <w:rsid w:val="00884214"/>
    <w:rsid w:val="008843B8"/>
    <w:rsid w:val="00884429"/>
    <w:rsid w:val="0088485C"/>
    <w:rsid w:val="00884B5C"/>
    <w:rsid w:val="00884BCF"/>
    <w:rsid w:val="00884E77"/>
    <w:rsid w:val="00884FCA"/>
    <w:rsid w:val="00885004"/>
    <w:rsid w:val="0088519E"/>
    <w:rsid w:val="0088520B"/>
    <w:rsid w:val="00885371"/>
    <w:rsid w:val="00885672"/>
    <w:rsid w:val="008867B1"/>
    <w:rsid w:val="00886B7B"/>
    <w:rsid w:val="00887AB4"/>
    <w:rsid w:val="00890008"/>
    <w:rsid w:val="00891B29"/>
    <w:rsid w:val="00891EFF"/>
    <w:rsid w:val="008926FD"/>
    <w:rsid w:val="008927FB"/>
    <w:rsid w:val="00892F06"/>
    <w:rsid w:val="0089369D"/>
    <w:rsid w:val="00893A79"/>
    <w:rsid w:val="00893DB0"/>
    <w:rsid w:val="00893DB8"/>
    <w:rsid w:val="00894290"/>
    <w:rsid w:val="0089429F"/>
    <w:rsid w:val="00894488"/>
    <w:rsid w:val="008947D6"/>
    <w:rsid w:val="00894E1B"/>
    <w:rsid w:val="00894EE1"/>
    <w:rsid w:val="00894EF3"/>
    <w:rsid w:val="008955D0"/>
    <w:rsid w:val="00895B9C"/>
    <w:rsid w:val="00895FD3"/>
    <w:rsid w:val="00897A87"/>
    <w:rsid w:val="00897CDB"/>
    <w:rsid w:val="008A03FB"/>
    <w:rsid w:val="008A042A"/>
    <w:rsid w:val="008A0AE3"/>
    <w:rsid w:val="008A14CC"/>
    <w:rsid w:val="008A17FD"/>
    <w:rsid w:val="008A1DB0"/>
    <w:rsid w:val="008A25A1"/>
    <w:rsid w:val="008A2B56"/>
    <w:rsid w:val="008A2CE6"/>
    <w:rsid w:val="008A403B"/>
    <w:rsid w:val="008A416E"/>
    <w:rsid w:val="008A437B"/>
    <w:rsid w:val="008A4811"/>
    <w:rsid w:val="008A48AD"/>
    <w:rsid w:val="008A576C"/>
    <w:rsid w:val="008A5BC9"/>
    <w:rsid w:val="008A5CF5"/>
    <w:rsid w:val="008A5D92"/>
    <w:rsid w:val="008A5FC8"/>
    <w:rsid w:val="008A64A6"/>
    <w:rsid w:val="008A66F9"/>
    <w:rsid w:val="008A6960"/>
    <w:rsid w:val="008A6C8B"/>
    <w:rsid w:val="008A739A"/>
    <w:rsid w:val="008A73D2"/>
    <w:rsid w:val="008A757E"/>
    <w:rsid w:val="008A764D"/>
    <w:rsid w:val="008A79B0"/>
    <w:rsid w:val="008A7B24"/>
    <w:rsid w:val="008A7E58"/>
    <w:rsid w:val="008B001D"/>
    <w:rsid w:val="008B0299"/>
    <w:rsid w:val="008B0643"/>
    <w:rsid w:val="008B0689"/>
    <w:rsid w:val="008B0B34"/>
    <w:rsid w:val="008B1752"/>
    <w:rsid w:val="008B2016"/>
    <w:rsid w:val="008B2196"/>
    <w:rsid w:val="008B27A9"/>
    <w:rsid w:val="008B39B6"/>
    <w:rsid w:val="008B4455"/>
    <w:rsid w:val="008B4C46"/>
    <w:rsid w:val="008B5622"/>
    <w:rsid w:val="008B5D0E"/>
    <w:rsid w:val="008B6AAB"/>
    <w:rsid w:val="008B6FDA"/>
    <w:rsid w:val="008B718C"/>
    <w:rsid w:val="008B7454"/>
    <w:rsid w:val="008B7909"/>
    <w:rsid w:val="008B79C6"/>
    <w:rsid w:val="008B7CA3"/>
    <w:rsid w:val="008C006E"/>
    <w:rsid w:val="008C0C4B"/>
    <w:rsid w:val="008C0ED2"/>
    <w:rsid w:val="008C13BB"/>
    <w:rsid w:val="008C1AFD"/>
    <w:rsid w:val="008C1B18"/>
    <w:rsid w:val="008C2217"/>
    <w:rsid w:val="008C358B"/>
    <w:rsid w:val="008C3851"/>
    <w:rsid w:val="008C38D4"/>
    <w:rsid w:val="008C3FA8"/>
    <w:rsid w:val="008C401A"/>
    <w:rsid w:val="008C425E"/>
    <w:rsid w:val="008C497C"/>
    <w:rsid w:val="008C4B67"/>
    <w:rsid w:val="008C4D3B"/>
    <w:rsid w:val="008C4E0D"/>
    <w:rsid w:val="008C6097"/>
    <w:rsid w:val="008C6101"/>
    <w:rsid w:val="008C6378"/>
    <w:rsid w:val="008C6E48"/>
    <w:rsid w:val="008C6F79"/>
    <w:rsid w:val="008C7067"/>
    <w:rsid w:val="008C7CFC"/>
    <w:rsid w:val="008C7FBE"/>
    <w:rsid w:val="008D19FD"/>
    <w:rsid w:val="008D1AEF"/>
    <w:rsid w:val="008D1DEC"/>
    <w:rsid w:val="008D2AC3"/>
    <w:rsid w:val="008D2DBB"/>
    <w:rsid w:val="008D2F3E"/>
    <w:rsid w:val="008D342A"/>
    <w:rsid w:val="008D3958"/>
    <w:rsid w:val="008D470C"/>
    <w:rsid w:val="008D508C"/>
    <w:rsid w:val="008D5281"/>
    <w:rsid w:val="008D5866"/>
    <w:rsid w:val="008D58A7"/>
    <w:rsid w:val="008D599D"/>
    <w:rsid w:val="008D5DB8"/>
    <w:rsid w:val="008D61F9"/>
    <w:rsid w:val="008D6965"/>
    <w:rsid w:val="008D6B04"/>
    <w:rsid w:val="008D6DBC"/>
    <w:rsid w:val="008D7472"/>
    <w:rsid w:val="008E04E6"/>
    <w:rsid w:val="008E05BE"/>
    <w:rsid w:val="008E0EA1"/>
    <w:rsid w:val="008E0F11"/>
    <w:rsid w:val="008E1106"/>
    <w:rsid w:val="008E1A27"/>
    <w:rsid w:val="008E1D5B"/>
    <w:rsid w:val="008E1E33"/>
    <w:rsid w:val="008E23BC"/>
    <w:rsid w:val="008E2A45"/>
    <w:rsid w:val="008E2B61"/>
    <w:rsid w:val="008E317B"/>
    <w:rsid w:val="008E3378"/>
    <w:rsid w:val="008E3A37"/>
    <w:rsid w:val="008E48C2"/>
    <w:rsid w:val="008E4E7C"/>
    <w:rsid w:val="008E526C"/>
    <w:rsid w:val="008E5512"/>
    <w:rsid w:val="008E556D"/>
    <w:rsid w:val="008E5936"/>
    <w:rsid w:val="008E5A59"/>
    <w:rsid w:val="008E5B2B"/>
    <w:rsid w:val="008E5C66"/>
    <w:rsid w:val="008E5EEF"/>
    <w:rsid w:val="008E6DF0"/>
    <w:rsid w:val="008E789D"/>
    <w:rsid w:val="008E7A12"/>
    <w:rsid w:val="008E7CB3"/>
    <w:rsid w:val="008E7D8F"/>
    <w:rsid w:val="008F03E7"/>
    <w:rsid w:val="008F0D53"/>
    <w:rsid w:val="008F1CFE"/>
    <w:rsid w:val="008F2160"/>
    <w:rsid w:val="008F283F"/>
    <w:rsid w:val="008F2E66"/>
    <w:rsid w:val="008F340C"/>
    <w:rsid w:val="008F548A"/>
    <w:rsid w:val="008F6014"/>
    <w:rsid w:val="008F7EAB"/>
    <w:rsid w:val="00900531"/>
    <w:rsid w:val="009007B0"/>
    <w:rsid w:val="00900CF7"/>
    <w:rsid w:val="00901510"/>
    <w:rsid w:val="00902BB6"/>
    <w:rsid w:val="009036E3"/>
    <w:rsid w:val="009039C3"/>
    <w:rsid w:val="0090407C"/>
    <w:rsid w:val="00905443"/>
    <w:rsid w:val="009056AA"/>
    <w:rsid w:val="00905E86"/>
    <w:rsid w:val="0090607D"/>
    <w:rsid w:val="00906BA3"/>
    <w:rsid w:val="00906CF3"/>
    <w:rsid w:val="00906EFE"/>
    <w:rsid w:val="0090736E"/>
    <w:rsid w:val="00907B1C"/>
    <w:rsid w:val="00907DE0"/>
    <w:rsid w:val="00907ED1"/>
    <w:rsid w:val="00910336"/>
    <w:rsid w:val="00910702"/>
    <w:rsid w:val="00910922"/>
    <w:rsid w:val="0091095A"/>
    <w:rsid w:val="00911460"/>
    <w:rsid w:val="0091160C"/>
    <w:rsid w:val="00911647"/>
    <w:rsid w:val="00911808"/>
    <w:rsid w:val="009124E4"/>
    <w:rsid w:val="009127A9"/>
    <w:rsid w:val="00912F49"/>
    <w:rsid w:val="00912FA8"/>
    <w:rsid w:val="009133CD"/>
    <w:rsid w:val="00913B4D"/>
    <w:rsid w:val="00913CFC"/>
    <w:rsid w:val="00913EBF"/>
    <w:rsid w:val="00914832"/>
    <w:rsid w:val="00914E29"/>
    <w:rsid w:val="00915EA6"/>
    <w:rsid w:val="00917077"/>
    <w:rsid w:val="009170B8"/>
    <w:rsid w:val="00917101"/>
    <w:rsid w:val="00917174"/>
    <w:rsid w:val="009173D1"/>
    <w:rsid w:val="00917993"/>
    <w:rsid w:val="00917D0F"/>
    <w:rsid w:val="00917E86"/>
    <w:rsid w:val="00920163"/>
    <w:rsid w:val="00920D98"/>
    <w:rsid w:val="00920F11"/>
    <w:rsid w:val="00921876"/>
    <w:rsid w:val="00921974"/>
    <w:rsid w:val="00921CC4"/>
    <w:rsid w:val="009228DA"/>
    <w:rsid w:val="00922992"/>
    <w:rsid w:val="009232D3"/>
    <w:rsid w:val="0092342F"/>
    <w:rsid w:val="00924EA9"/>
    <w:rsid w:val="00924F9C"/>
    <w:rsid w:val="00925A7F"/>
    <w:rsid w:val="00925BAE"/>
    <w:rsid w:val="00925FA2"/>
    <w:rsid w:val="00926058"/>
    <w:rsid w:val="009268AE"/>
    <w:rsid w:val="00926A9C"/>
    <w:rsid w:val="00927047"/>
    <w:rsid w:val="0092724D"/>
    <w:rsid w:val="0092738B"/>
    <w:rsid w:val="00927803"/>
    <w:rsid w:val="00930C4D"/>
    <w:rsid w:val="00930D26"/>
    <w:rsid w:val="00930DB5"/>
    <w:rsid w:val="00930E30"/>
    <w:rsid w:val="00931249"/>
    <w:rsid w:val="0093139A"/>
    <w:rsid w:val="00931ED1"/>
    <w:rsid w:val="00932558"/>
    <w:rsid w:val="009326C4"/>
    <w:rsid w:val="009329BC"/>
    <w:rsid w:val="00932DC9"/>
    <w:rsid w:val="00933275"/>
    <w:rsid w:val="009335FF"/>
    <w:rsid w:val="0093376E"/>
    <w:rsid w:val="00933DF8"/>
    <w:rsid w:val="00934087"/>
    <w:rsid w:val="0093437F"/>
    <w:rsid w:val="009343BE"/>
    <w:rsid w:val="00934D79"/>
    <w:rsid w:val="00935301"/>
    <w:rsid w:val="009356E6"/>
    <w:rsid w:val="0093629D"/>
    <w:rsid w:val="009365FB"/>
    <w:rsid w:val="009373F0"/>
    <w:rsid w:val="00937AC2"/>
    <w:rsid w:val="00937D86"/>
    <w:rsid w:val="00940006"/>
    <w:rsid w:val="00940BF4"/>
    <w:rsid w:val="00940C6D"/>
    <w:rsid w:val="00940F95"/>
    <w:rsid w:val="00941543"/>
    <w:rsid w:val="00941862"/>
    <w:rsid w:val="00942395"/>
    <w:rsid w:val="0094273F"/>
    <w:rsid w:val="00942FCA"/>
    <w:rsid w:val="00943290"/>
    <w:rsid w:val="00943493"/>
    <w:rsid w:val="00944154"/>
    <w:rsid w:val="00944801"/>
    <w:rsid w:val="00944950"/>
    <w:rsid w:val="00945127"/>
    <w:rsid w:val="009453B3"/>
    <w:rsid w:val="0094568E"/>
    <w:rsid w:val="00945763"/>
    <w:rsid w:val="00945991"/>
    <w:rsid w:val="009459F6"/>
    <w:rsid w:val="00945A91"/>
    <w:rsid w:val="00945B8F"/>
    <w:rsid w:val="00945CC4"/>
    <w:rsid w:val="009468E7"/>
    <w:rsid w:val="00947021"/>
    <w:rsid w:val="009474A1"/>
    <w:rsid w:val="00947685"/>
    <w:rsid w:val="009476B2"/>
    <w:rsid w:val="00947A00"/>
    <w:rsid w:val="00947F9F"/>
    <w:rsid w:val="00950E8F"/>
    <w:rsid w:val="009510A9"/>
    <w:rsid w:val="00951131"/>
    <w:rsid w:val="009512F8"/>
    <w:rsid w:val="00951440"/>
    <w:rsid w:val="0095146A"/>
    <w:rsid w:val="00951B00"/>
    <w:rsid w:val="00953A7F"/>
    <w:rsid w:val="00953EE6"/>
    <w:rsid w:val="009550A0"/>
    <w:rsid w:val="00955196"/>
    <w:rsid w:val="00955809"/>
    <w:rsid w:val="009565BA"/>
    <w:rsid w:val="009568D2"/>
    <w:rsid w:val="00956BED"/>
    <w:rsid w:val="00956E7E"/>
    <w:rsid w:val="00956F71"/>
    <w:rsid w:val="009576C2"/>
    <w:rsid w:val="009579CF"/>
    <w:rsid w:val="00957ADE"/>
    <w:rsid w:val="00957CD1"/>
    <w:rsid w:val="00957F62"/>
    <w:rsid w:val="00960B68"/>
    <w:rsid w:val="00960F96"/>
    <w:rsid w:val="00961067"/>
    <w:rsid w:val="0096111B"/>
    <w:rsid w:val="009614B2"/>
    <w:rsid w:val="00961DB2"/>
    <w:rsid w:val="00961F81"/>
    <w:rsid w:val="0096233D"/>
    <w:rsid w:val="00962456"/>
    <w:rsid w:val="0096253F"/>
    <w:rsid w:val="00962995"/>
    <w:rsid w:val="00962B8E"/>
    <w:rsid w:val="0096319D"/>
    <w:rsid w:val="00963316"/>
    <w:rsid w:val="009633FC"/>
    <w:rsid w:val="009635BA"/>
    <w:rsid w:val="00963647"/>
    <w:rsid w:val="00963A24"/>
    <w:rsid w:val="00964C1B"/>
    <w:rsid w:val="00965607"/>
    <w:rsid w:val="00965652"/>
    <w:rsid w:val="00966AFE"/>
    <w:rsid w:val="00966D71"/>
    <w:rsid w:val="00967293"/>
    <w:rsid w:val="00970477"/>
    <w:rsid w:val="00970F83"/>
    <w:rsid w:val="009719F1"/>
    <w:rsid w:val="0097207A"/>
    <w:rsid w:val="0097292F"/>
    <w:rsid w:val="00972B37"/>
    <w:rsid w:val="00972F74"/>
    <w:rsid w:val="00973ABD"/>
    <w:rsid w:val="009741D9"/>
    <w:rsid w:val="009749B8"/>
    <w:rsid w:val="00974C4E"/>
    <w:rsid w:val="0097512B"/>
    <w:rsid w:val="00975166"/>
    <w:rsid w:val="0097553B"/>
    <w:rsid w:val="00975A45"/>
    <w:rsid w:val="009761AC"/>
    <w:rsid w:val="00976467"/>
    <w:rsid w:val="009765C5"/>
    <w:rsid w:val="00977B40"/>
    <w:rsid w:val="00980486"/>
    <w:rsid w:val="00980A0C"/>
    <w:rsid w:val="00980E00"/>
    <w:rsid w:val="00981E52"/>
    <w:rsid w:val="0098270C"/>
    <w:rsid w:val="0098282E"/>
    <w:rsid w:val="00982CA4"/>
    <w:rsid w:val="009830BB"/>
    <w:rsid w:val="009833DE"/>
    <w:rsid w:val="00983791"/>
    <w:rsid w:val="00983D57"/>
    <w:rsid w:val="00984235"/>
    <w:rsid w:val="009844D4"/>
    <w:rsid w:val="00984A81"/>
    <w:rsid w:val="0098555C"/>
    <w:rsid w:val="0098591F"/>
    <w:rsid w:val="00985DBB"/>
    <w:rsid w:val="00985FC3"/>
    <w:rsid w:val="0098707F"/>
    <w:rsid w:val="00987D26"/>
    <w:rsid w:val="00987F02"/>
    <w:rsid w:val="00990B8B"/>
    <w:rsid w:val="00990C56"/>
    <w:rsid w:val="00990E37"/>
    <w:rsid w:val="0099268C"/>
    <w:rsid w:val="00992897"/>
    <w:rsid w:val="009931E9"/>
    <w:rsid w:val="00993D92"/>
    <w:rsid w:val="00994505"/>
    <w:rsid w:val="009946D0"/>
    <w:rsid w:val="009955C7"/>
    <w:rsid w:val="00995ACE"/>
    <w:rsid w:val="00995F76"/>
    <w:rsid w:val="00996BC6"/>
    <w:rsid w:val="00996CE2"/>
    <w:rsid w:val="00997094"/>
    <w:rsid w:val="0099766A"/>
    <w:rsid w:val="009A0092"/>
    <w:rsid w:val="009A0771"/>
    <w:rsid w:val="009A15AB"/>
    <w:rsid w:val="009A1729"/>
    <w:rsid w:val="009A1B83"/>
    <w:rsid w:val="009A1BD7"/>
    <w:rsid w:val="009A2180"/>
    <w:rsid w:val="009A22D6"/>
    <w:rsid w:val="009A24FF"/>
    <w:rsid w:val="009A2A17"/>
    <w:rsid w:val="009A2BF0"/>
    <w:rsid w:val="009A2DF7"/>
    <w:rsid w:val="009A3235"/>
    <w:rsid w:val="009A3707"/>
    <w:rsid w:val="009A3AC8"/>
    <w:rsid w:val="009A3B38"/>
    <w:rsid w:val="009A3E51"/>
    <w:rsid w:val="009A3EF5"/>
    <w:rsid w:val="009A48CA"/>
    <w:rsid w:val="009A4D63"/>
    <w:rsid w:val="009A4E70"/>
    <w:rsid w:val="009A5053"/>
    <w:rsid w:val="009A54FC"/>
    <w:rsid w:val="009A56CE"/>
    <w:rsid w:val="009A5B95"/>
    <w:rsid w:val="009A7964"/>
    <w:rsid w:val="009A7C56"/>
    <w:rsid w:val="009A7CF3"/>
    <w:rsid w:val="009A7F83"/>
    <w:rsid w:val="009B004F"/>
    <w:rsid w:val="009B0116"/>
    <w:rsid w:val="009B08C5"/>
    <w:rsid w:val="009B0E79"/>
    <w:rsid w:val="009B121F"/>
    <w:rsid w:val="009B134D"/>
    <w:rsid w:val="009B137F"/>
    <w:rsid w:val="009B143C"/>
    <w:rsid w:val="009B18C6"/>
    <w:rsid w:val="009B1C42"/>
    <w:rsid w:val="009B21E8"/>
    <w:rsid w:val="009B22E4"/>
    <w:rsid w:val="009B2AE1"/>
    <w:rsid w:val="009B326D"/>
    <w:rsid w:val="009B34BE"/>
    <w:rsid w:val="009B474A"/>
    <w:rsid w:val="009B4DA6"/>
    <w:rsid w:val="009B52C0"/>
    <w:rsid w:val="009B545B"/>
    <w:rsid w:val="009B5ABD"/>
    <w:rsid w:val="009B5B6C"/>
    <w:rsid w:val="009B5B95"/>
    <w:rsid w:val="009B5F13"/>
    <w:rsid w:val="009B6749"/>
    <w:rsid w:val="009B69AD"/>
    <w:rsid w:val="009B6BF9"/>
    <w:rsid w:val="009B6C22"/>
    <w:rsid w:val="009B6DFC"/>
    <w:rsid w:val="009B74CD"/>
    <w:rsid w:val="009B784D"/>
    <w:rsid w:val="009B7AC3"/>
    <w:rsid w:val="009B7E08"/>
    <w:rsid w:val="009C122D"/>
    <w:rsid w:val="009C1DD9"/>
    <w:rsid w:val="009C1E12"/>
    <w:rsid w:val="009C206A"/>
    <w:rsid w:val="009C2167"/>
    <w:rsid w:val="009C2458"/>
    <w:rsid w:val="009C25DD"/>
    <w:rsid w:val="009C27CC"/>
    <w:rsid w:val="009C35D5"/>
    <w:rsid w:val="009C35F5"/>
    <w:rsid w:val="009C3E5F"/>
    <w:rsid w:val="009C4EC7"/>
    <w:rsid w:val="009C55E1"/>
    <w:rsid w:val="009C5D49"/>
    <w:rsid w:val="009C6EB5"/>
    <w:rsid w:val="009C6FFB"/>
    <w:rsid w:val="009C73BF"/>
    <w:rsid w:val="009C7547"/>
    <w:rsid w:val="009D012B"/>
    <w:rsid w:val="009D0348"/>
    <w:rsid w:val="009D044C"/>
    <w:rsid w:val="009D0729"/>
    <w:rsid w:val="009D0776"/>
    <w:rsid w:val="009D1211"/>
    <w:rsid w:val="009D1353"/>
    <w:rsid w:val="009D13F2"/>
    <w:rsid w:val="009D19BC"/>
    <w:rsid w:val="009D1AA3"/>
    <w:rsid w:val="009D1C8B"/>
    <w:rsid w:val="009D29B9"/>
    <w:rsid w:val="009D3315"/>
    <w:rsid w:val="009D3E9D"/>
    <w:rsid w:val="009D46C1"/>
    <w:rsid w:val="009D4F80"/>
    <w:rsid w:val="009D50C9"/>
    <w:rsid w:val="009D5E30"/>
    <w:rsid w:val="009D6B69"/>
    <w:rsid w:val="009E0A40"/>
    <w:rsid w:val="009E0D02"/>
    <w:rsid w:val="009E13E5"/>
    <w:rsid w:val="009E1420"/>
    <w:rsid w:val="009E15DD"/>
    <w:rsid w:val="009E1ACC"/>
    <w:rsid w:val="009E330D"/>
    <w:rsid w:val="009E3A7E"/>
    <w:rsid w:val="009E42EF"/>
    <w:rsid w:val="009E4418"/>
    <w:rsid w:val="009E44D1"/>
    <w:rsid w:val="009E48B9"/>
    <w:rsid w:val="009E4F1C"/>
    <w:rsid w:val="009E4F5C"/>
    <w:rsid w:val="009E5838"/>
    <w:rsid w:val="009E7561"/>
    <w:rsid w:val="009F0319"/>
    <w:rsid w:val="009F03B1"/>
    <w:rsid w:val="009F0BEC"/>
    <w:rsid w:val="009F0C30"/>
    <w:rsid w:val="009F0F72"/>
    <w:rsid w:val="009F202F"/>
    <w:rsid w:val="009F23B9"/>
    <w:rsid w:val="009F28A5"/>
    <w:rsid w:val="009F2A2E"/>
    <w:rsid w:val="009F2BBD"/>
    <w:rsid w:val="009F2C96"/>
    <w:rsid w:val="009F2D3C"/>
    <w:rsid w:val="009F331D"/>
    <w:rsid w:val="009F3468"/>
    <w:rsid w:val="009F3AAF"/>
    <w:rsid w:val="009F4128"/>
    <w:rsid w:val="009F4871"/>
    <w:rsid w:val="009F4995"/>
    <w:rsid w:val="009F4B3C"/>
    <w:rsid w:val="009F592E"/>
    <w:rsid w:val="009F5947"/>
    <w:rsid w:val="009F5BC7"/>
    <w:rsid w:val="009F6770"/>
    <w:rsid w:val="009F6BB5"/>
    <w:rsid w:val="009F6FD8"/>
    <w:rsid w:val="009F7510"/>
    <w:rsid w:val="00A00C8C"/>
    <w:rsid w:val="00A00ED6"/>
    <w:rsid w:val="00A01331"/>
    <w:rsid w:val="00A01A0E"/>
    <w:rsid w:val="00A01DA6"/>
    <w:rsid w:val="00A01FF4"/>
    <w:rsid w:val="00A0235E"/>
    <w:rsid w:val="00A024AB"/>
    <w:rsid w:val="00A02740"/>
    <w:rsid w:val="00A02C14"/>
    <w:rsid w:val="00A030FD"/>
    <w:rsid w:val="00A03A23"/>
    <w:rsid w:val="00A03E96"/>
    <w:rsid w:val="00A04526"/>
    <w:rsid w:val="00A0459B"/>
    <w:rsid w:val="00A04B1F"/>
    <w:rsid w:val="00A05327"/>
    <w:rsid w:val="00A05932"/>
    <w:rsid w:val="00A05D36"/>
    <w:rsid w:val="00A05D8F"/>
    <w:rsid w:val="00A05F14"/>
    <w:rsid w:val="00A062F6"/>
    <w:rsid w:val="00A06E8D"/>
    <w:rsid w:val="00A07863"/>
    <w:rsid w:val="00A10275"/>
    <w:rsid w:val="00A105FA"/>
    <w:rsid w:val="00A106D3"/>
    <w:rsid w:val="00A10811"/>
    <w:rsid w:val="00A10D3D"/>
    <w:rsid w:val="00A10D4E"/>
    <w:rsid w:val="00A11459"/>
    <w:rsid w:val="00A11704"/>
    <w:rsid w:val="00A11820"/>
    <w:rsid w:val="00A11840"/>
    <w:rsid w:val="00A1234B"/>
    <w:rsid w:val="00A127C5"/>
    <w:rsid w:val="00A12AF3"/>
    <w:rsid w:val="00A12DEA"/>
    <w:rsid w:val="00A13161"/>
    <w:rsid w:val="00A13AA6"/>
    <w:rsid w:val="00A14416"/>
    <w:rsid w:val="00A14B64"/>
    <w:rsid w:val="00A15FD0"/>
    <w:rsid w:val="00A16155"/>
    <w:rsid w:val="00A1691E"/>
    <w:rsid w:val="00A169B9"/>
    <w:rsid w:val="00A16D31"/>
    <w:rsid w:val="00A16EFE"/>
    <w:rsid w:val="00A17334"/>
    <w:rsid w:val="00A17808"/>
    <w:rsid w:val="00A204A9"/>
    <w:rsid w:val="00A212DA"/>
    <w:rsid w:val="00A215B4"/>
    <w:rsid w:val="00A216D0"/>
    <w:rsid w:val="00A21EB9"/>
    <w:rsid w:val="00A22114"/>
    <w:rsid w:val="00A22327"/>
    <w:rsid w:val="00A22650"/>
    <w:rsid w:val="00A22671"/>
    <w:rsid w:val="00A227F1"/>
    <w:rsid w:val="00A22C29"/>
    <w:rsid w:val="00A22C61"/>
    <w:rsid w:val="00A2331C"/>
    <w:rsid w:val="00A23C54"/>
    <w:rsid w:val="00A24031"/>
    <w:rsid w:val="00A241EB"/>
    <w:rsid w:val="00A2474B"/>
    <w:rsid w:val="00A24D60"/>
    <w:rsid w:val="00A24F0F"/>
    <w:rsid w:val="00A255B3"/>
    <w:rsid w:val="00A262E4"/>
    <w:rsid w:val="00A263C1"/>
    <w:rsid w:val="00A264F5"/>
    <w:rsid w:val="00A267F3"/>
    <w:rsid w:val="00A26827"/>
    <w:rsid w:val="00A26EC3"/>
    <w:rsid w:val="00A27121"/>
    <w:rsid w:val="00A27D1F"/>
    <w:rsid w:val="00A3002D"/>
    <w:rsid w:val="00A300E0"/>
    <w:rsid w:val="00A30CEC"/>
    <w:rsid w:val="00A310DF"/>
    <w:rsid w:val="00A31822"/>
    <w:rsid w:val="00A31F1F"/>
    <w:rsid w:val="00A3230E"/>
    <w:rsid w:val="00A328CC"/>
    <w:rsid w:val="00A32AA9"/>
    <w:rsid w:val="00A331E5"/>
    <w:rsid w:val="00A341F3"/>
    <w:rsid w:val="00A34475"/>
    <w:rsid w:val="00A34867"/>
    <w:rsid w:val="00A35158"/>
    <w:rsid w:val="00A353D2"/>
    <w:rsid w:val="00A354A0"/>
    <w:rsid w:val="00A35739"/>
    <w:rsid w:val="00A359C7"/>
    <w:rsid w:val="00A35C6E"/>
    <w:rsid w:val="00A35DBF"/>
    <w:rsid w:val="00A36907"/>
    <w:rsid w:val="00A36B01"/>
    <w:rsid w:val="00A37440"/>
    <w:rsid w:val="00A374DE"/>
    <w:rsid w:val="00A375B9"/>
    <w:rsid w:val="00A375CD"/>
    <w:rsid w:val="00A401E5"/>
    <w:rsid w:val="00A40302"/>
    <w:rsid w:val="00A40507"/>
    <w:rsid w:val="00A40EBD"/>
    <w:rsid w:val="00A41CF3"/>
    <w:rsid w:val="00A41E34"/>
    <w:rsid w:val="00A4200A"/>
    <w:rsid w:val="00A42587"/>
    <w:rsid w:val="00A42ABC"/>
    <w:rsid w:val="00A4363D"/>
    <w:rsid w:val="00A4367C"/>
    <w:rsid w:val="00A43A76"/>
    <w:rsid w:val="00A44148"/>
    <w:rsid w:val="00A4441B"/>
    <w:rsid w:val="00A445A8"/>
    <w:rsid w:val="00A44891"/>
    <w:rsid w:val="00A44A41"/>
    <w:rsid w:val="00A44B32"/>
    <w:rsid w:val="00A45571"/>
    <w:rsid w:val="00A45CE4"/>
    <w:rsid w:val="00A46039"/>
    <w:rsid w:val="00A4670C"/>
    <w:rsid w:val="00A4674D"/>
    <w:rsid w:val="00A46926"/>
    <w:rsid w:val="00A47085"/>
    <w:rsid w:val="00A47088"/>
    <w:rsid w:val="00A4780B"/>
    <w:rsid w:val="00A479A2"/>
    <w:rsid w:val="00A47CAD"/>
    <w:rsid w:val="00A504E6"/>
    <w:rsid w:val="00A509C1"/>
    <w:rsid w:val="00A513D2"/>
    <w:rsid w:val="00A51705"/>
    <w:rsid w:val="00A52263"/>
    <w:rsid w:val="00A523E6"/>
    <w:rsid w:val="00A52639"/>
    <w:rsid w:val="00A5285D"/>
    <w:rsid w:val="00A5290A"/>
    <w:rsid w:val="00A52D80"/>
    <w:rsid w:val="00A5352B"/>
    <w:rsid w:val="00A53A50"/>
    <w:rsid w:val="00A5457F"/>
    <w:rsid w:val="00A547CE"/>
    <w:rsid w:val="00A549E0"/>
    <w:rsid w:val="00A54C03"/>
    <w:rsid w:val="00A552BD"/>
    <w:rsid w:val="00A55BA8"/>
    <w:rsid w:val="00A55D5D"/>
    <w:rsid w:val="00A55FF3"/>
    <w:rsid w:val="00A5605B"/>
    <w:rsid w:val="00A561E5"/>
    <w:rsid w:val="00A56252"/>
    <w:rsid w:val="00A567C6"/>
    <w:rsid w:val="00A57DB2"/>
    <w:rsid w:val="00A600C6"/>
    <w:rsid w:val="00A603CE"/>
    <w:rsid w:val="00A60551"/>
    <w:rsid w:val="00A611EE"/>
    <w:rsid w:val="00A61B85"/>
    <w:rsid w:val="00A62717"/>
    <w:rsid w:val="00A628F6"/>
    <w:rsid w:val="00A63223"/>
    <w:rsid w:val="00A632F6"/>
    <w:rsid w:val="00A633C2"/>
    <w:rsid w:val="00A63568"/>
    <w:rsid w:val="00A64411"/>
    <w:rsid w:val="00A64610"/>
    <w:rsid w:val="00A64CF7"/>
    <w:rsid w:val="00A64F3E"/>
    <w:rsid w:val="00A65288"/>
    <w:rsid w:val="00A65CB1"/>
    <w:rsid w:val="00A65E6D"/>
    <w:rsid w:val="00A65FD7"/>
    <w:rsid w:val="00A66C9F"/>
    <w:rsid w:val="00A67CC0"/>
    <w:rsid w:val="00A70250"/>
    <w:rsid w:val="00A70436"/>
    <w:rsid w:val="00A71D48"/>
    <w:rsid w:val="00A72247"/>
    <w:rsid w:val="00A72335"/>
    <w:rsid w:val="00A7270B"/>
    <w:rsid w:val="00A728E4"/>
    <w:rsid w:val="00A73110"/>
    <w:rsid w:val="00A7408D"/>
    <w:rsid w:val="00A74814"/>
    <w:rsid w:val="00A7535D"/>
    <w:rsid w:val="00A75766"/>
    <w:rsid w:val="00A7677A"/>
    <w:rsid w:val="00A775A9"/>
    <w:rsid w:val="00A775F0"/>
    <w:rsid w:val="00A77656"/>
    <w:rsid w:val="00A8085A"/>
    <w:rsid w:val="00A80F12"/>
    <w:rsid w:val="00A80F4D"/>
    <w:rsid w:val="00A80FA1"/>
    <w:rsid w:val="00A81153"/>
    <w:rsid w:val="00A81D49"/>
    <w:rsid w:val="00A821EA"/>
    <w:rsid w:val="00A8267C"/>
    <w:rsid w:val="00A83092"/>
    <w:rsid w:val="00A832CB"/>
    <w:rsid w:val="00A83CEC"/>
    <w:rsid w:val="00A851DB"/>
    <w:rsid w:val="00A851ED"/>
    <w:rsid w:val="00A854F7"/>
    <w:rsid w:val="00A856E7"/>
    <w:rsid w:val="00A86339"/>
    <w:rsid w:val="00A8662C"/>
    <w:rsid w:val="00A8721E"/>
    <w:rsid w:val="00A87244"/>
    <w:rsid w:val="00A878F9"/>
    <w:rsid w:val="00A900C7"/>
    <w:rsid w:val="00A90307"/>
    <w:rsid w:val="00A90EB4"/>
    <w:rsid w:val="00A91610"/>
    <w:rsid w:val="00A917E3"/>
    <w:rsid w:val="00A91957"/>
    <w:rsid w:val="00A91A2E"/>
    <w:rsid w:val="00A91B50"/>
    <w:rsid w:val="00A923CB"/>
    <w:rsid w:val="00A92495"/>
    <w:rsid w:val="00A926AF"/>
    <w:rsid w:val="00A928A2"/>
    <w:rsid w:val="00A92A47"/>
    <w:rsid w:val="00A92BC2"/>
    <w:rsid w:val="00A92ECA"/>
    <w:rsid w:val="00A93655"/>
    <w:rsid w:val="00A93AAB"/>
    <w:rsid w:val="00A93B1B"/>
    <w:rsid w:val="00A94331"/>
    <w:rsid w:val="00A94795"/>
    <w:rsid w:val="00A94B44"/>
    <w:rsid w:val="00A94D99"/>
    <w:rsid w:val="00A952C3"/>
    <w:rsid w:val="00A952ED"/>
    <w:rsid w:val="00A95944"/>
    <w:rsid w:val="00A95AB2"/>
    <w:rsid w:val="00A9654E"/>
    <w:rsid w:val="00A970B7"/>
    <w:rsid w:val="00AA1105"/>
    <w:rsid w:val="00AA1B48"/>
    <w:rsid w:val="00AA2BDD"/>
    <w:rsid w:val="00AA31D9"/>
    <w:rsid w:val="00AA3880"/>
    <w:rsid w:val="00AA3A65"/>
    <w:rsid w:val="00AA42F6"/>
    <w:rsid w:val="00AA4ED3"/>
    <w:rsid w:val="00AA5003"/>
    <w:rsid w:val="00AA5136"/>
    <w:rsid w:val="00AA5160"/>
    <w:rsid w:val="00AA5710"/>
    <w:rsid w:val="00AA5899"/>
    <w:rsid w:val="00AA641B"/>
    <w:rsid w:val="00AA64D3"/>
    <w:rsid w:val="00AA65E6"/>
    <w:rsid w:val="00AA6794"/>
    <w:rsid w:val="00AA6DEA"/>
    <w:rsid w:val="00AA6E97"/>
    <w:rsid w:val="00AA76F7"/>
    <w:rsid w:val="00AA7ECC"/>
    <w:rsid w:val="00AB12E3"/>
    <w:rsid w:val="00AB1D92"/>
    <w:rsid w:val="00AB25F3"/>
    <w:rsid w:val="00AB262E"/>
    <w:rsid w:val="00AB3445"/>
    <w:rsid w:val="00AB38F0"/>
    <w:rsid w:val="00AB3A9D"/>
    <w:rsid w:val="00AB3C48"/>
    <w:rsid w:val="00AB3E3A"/>
    <w:rsid w:val="00AB4069"/>
    <w:rsid w:val="00AB41B3"/>
    <w:rsid w:val="00AB5804"/>
    <w:rsid w:val="00AB587B"/>
    <w:rsid w:val="00AB5967"/>
    <w:rsid w:val="00AB59FB"/>
    <w:rsid w:val="00AB5FA8"/>
    <w:rsid w:val="00AB609D"/>
    <w:rsid w:val="00AB6212"/>
    <w:rsid w:val="00AB753B"/>
    <w:rsid w:val="00AB75A3"/>
    <w:rsid w:val="00AB773E"/>
    <w:rsid w:val="00AB7857"/>
    <w:rsid w:val="00AB7E69"/>
    <w:rsid w:val="00AB7FC6"/>
    <w:rsid w:val="00AC05AE"/>
    <w:rsid w:val="00AC0D61"/>
    <w:rsid w:val="00AC0EEA"/>
    <w:rsid w:val="00AC10E8"/>
    <w:rsid w:val="00AC123A"/>
    <w:rsid w:val="00AC1AA5"/>
    <w:rsid w:val="00AC1E52"/>
    <w:rsid w:val="00AC21C0"/>
    <w:rsid w:val="00AC24E2"/>
    <w:rsid w:val="00AC2B8A"/>
    <w:rsid w:val="00AC32E6"/>
    <w:rsid w:val="00AC38D3"/>
    <w:rsid w:val="00AC47B4"/>
    <w:rsid w:val="00AC54A2"/>
    <w:rsid w:val="00AC571D"/>
    <w:rsid w:val="00AC5CC1"/>
    <w:rsid w:val="00AC5DD7"/>
    <w:rsid w:val="00AC5E73"/>
    <w:rsid w:val="00AC6986"/>
    <w:rsid w:val="00AC6B36"/>
    <w:rsid w:val="00AC70B1"/>
    <w:rsid w:val="00AC7F1E"/>
    <w:rsid w:val="00AD0393"/>
    <w:rsid w:val="00AD115D"/>
    <w:rsid w:val="00AD1641"/>
    <w:rsid w:val="00AD16AE"/>
    <w:rsid w:val="00AD1763"/>
    <w:rsid w:val="00AD2137"/>
    <w:rsid w:val="00AD2590"/>
    <w:rsid w:val="00AD2AD5"/>
    <w:rsid w:val="00AD359D"/>
    <w:rsid w:val="00AD39EA"/>
    <w:rsid w:val="00AD4256"/>
    <w:rsid w:val="00AD46D3"/>
    <w:rsid w:val="00AD4BEC"/>
    <w:rsid w:val="00AD65BD"/>
    <w:rsid w:val="00AD67FA"/>
    <w:rsid w:val="00AD6C53"/>
    <w:rsid w:val="00AD70C1"/>
    <w:rsid w:val="00AE0520"/>
    <w:rsid w:val="00AE06A4"/>
    <w:rsid w:val="00AE07D1"/>
    <w:rsid w:val="00AE0A43"/>
    <w:rsid w:val="00AE0B9E"/>
    <w:rsid w:val="00AE0F0C"/>
    <w:rsid w:val="00AE1082"/>
    <w:rsid w:val="00AE1363"/>
    <w:rsid w:val="00AE2023"/>
    <w:rsid w:val="00AE3685"/>
    <w:rsid w:val="00AE3D50"/>
    <w:rsid w:val="00AE5A53"/>
    <w:rsid w:val="00AE63F0"/>
    <w:rsid w:val="00AE67E1"/>
    <w:rsid w:val="00AE6941"/>
    <w:rsid w:val="00AE726E"/>
    <w:rsid w:val="00AE72F4"/>
    <w:rsid w:val="00AE742F"/>
    <w:rsid w:val="00AE76BB"/>
    <w:rsid w:val="00AE783B"/>
    <w:rsid w:val="00AE7B4F"/>
    <w:rsid w:val="00AF03E7"/>
    <w:rsid w:val="00AF08C9"/>
    <w:rsid w:val="00AF0A1E"/>
    <w:rsid w:val="00AF0A4B"/>
    <w:rsid w:val="00AF143B"/>
    <w:rsid w:val="00AF16BA"/>
    <w:rsid w:val="00AF244A"/>
    <w:rsid w:val="00AF24A1"/>
    <w:rsid w:val="00AF2761"/>
    <w:rsid w:val="00AF293A"/>
    <w:rsid w:val="00AF2C64"/>
    <w:rsid w:val="00AF2DC6"/>
    <w:rsid w:val="00AF38F9"/>
    <w:rsid w:val="00AF3A3B"/>
    <w:rsid w:val="00AF3C1B"/>
    <w:rsid w:val="00AF49EF"/>
    <w:rsid w:val="00AF4BBC"/>
    <w:rsid w:val="00AF5640"/>
    <w:rsid w:val="00AF58CE"/>
    <w:rsid w:val="00AF637C"/>
    <w:rsid w:val="00AF6499"/>
    <w:rsid w:val="00AF64AB"/>
    <w:rsid w:val="00AF65DE"/>
    <w:rsid w:val="00AF70EF"/>
    <w:rsid w:val="00AF719E"/>
    <w:rsid w:val="00AF743B"/>
    <w:rsid w:val="00AF7F21"/>
    <w:rsid w:val="00B0059F"/>
    <w:rsid w:val="00B0063A"/>
    <w:rsid w:val="00B00989"/>
    <w:rsid w:val="00B009D5"/>
    <w:rsid w:val="00B011B0"/>
    <w:rsid w:val="00B01B9D"/>
    <w:rsid w:val="00B01D2A"/>
    <w:rsid w:val="00B02ED3"/>
    <w:rsid w:val="00B0302C"/>
    <w:rsid w:val="00B04278"/>
    <w:rsid w:val="00B043CC"/>
    <w:rsid w:val="00B04E79"/>
    <w:rsid w:val="00B063E2"/>
    <w:rsid w:val="00B071A8"/>
    <w:rsid w:val="00B07756"/>
    <w:rsid w:val="00B0797D"/>
    <w:rsid w:val="00B07BB3"/>
    <w:rsid w:val="00B07BBB"/>
    <w:rsid w:val="00B10035"/>
    <w:rsid w:val="00B10874"/>
    <w:rsid w:val="00B112D1"/>
    <w:rsid w:val="00B12137"/>
    <w:rsid w:val="00B12672"/>
    <w:rsid w:val="00B12936"/>
    <w:rsid w:val="00B12BEF"/>
    <w:rsid w:val="00B12CDC"/>
    <w:rsid w:val="00B135B1"/>
    <w:rsid w:val="00B14044"/>
    <w:rsid w:val="00B14453"/>
    <w:rsid w:val="00B14ADC"/>
    <w:rsid w:val="00B14B97"/>
    <w:rsid w:val="00B156F3"/>
    <w:rsid w:val="00B15750"/>
    <w:rsid w:val="00B16181"/>
    <w:rsid w:val="00B16688"/>
    <w:rsid w:val="00B16782"/>
    <w:rsid w:val="00B167CC"/>
    <w:rsid w:val="00B16FA8"/>
    <w:rsid w:val="00B17A47"/>
    <w:rsid w:val="00B17AA6"/>
    <w:rsid w:val="00B17B8C"/>
    <w:rsid w:val="00B17C0B"/>
    <w:rsid w:val="00B17FBD"/>
    <w:rsid w:val="00B200F3"/>
    <w:rsid w:val="00B20473"/>
    <w:rsid w:val="00B208EB"/>
    <w:rsid w:val="00B21505"/>
    <w:rsid w:val="00B22E9B"/>
    <w:rsid w:val="00B23708"/>
    <w:rsid w:val="00B23816"/>
    <w:rsid w:val="00B240D4"/>
    <w:rsid w:val="00B2434D"/>
    <w:rsid w:val="00B24D29"/>
    <w:rsid w:val="00B25EF6"/>
    <w:rsid w:val="00B26360"/>
    <w:rsid w:val="00B269C3"/>
    <w:rsid w:val="00B27777"/>
    <w:rsid w:val="00B27A25"/>
    <w:rsid w:val="00B30134"/>
    <w:rsid w:val="00B31456"/>
    <w:rsid w:val="00B31E93"/>
    <w:rsid w:val="00B33A15"/>
    <w:rsid w:val="00B34480"/>
    <w:rsid w:val="00B34716"/>
    <w:rsid w:val="00B347A0"/>
    <w:rsid w:val="00B349C1"/>
    <w:rsid w:val="00B35A77"/>
    <w:rsid w:val="00B35B46"/>
    <w:rsid w:val="00B35BA4"/>
    <w:rsid w:val="00B35D50"/>
    <w:rsid w:val="00B36629"/>
    <w:rsid w:val="00B3707E"/>
    <w:rsid w:val="00B37B2B"/>
    <w:rsid w:val="00B37C36"/>
    <w:rsid w:val="00B403E5"/>
    <w:rsid w:val="00B40460"/>
    <w:rsid w:val="00B404B3"/>
    <w:rsid w:val="00B408F9"/>
    <w:rsid w:val="00B40A1A"/>
    <w:rsid w:val="00B40F77"/>
    <w:rsid w:val="00B410FD"/>
    <w:rsid w:val="00B4175B"/>
    <w:rsid w:val="00B41BF1"/>
    <w:rsid w:val="00B42429"/>
    <w:rsid w:val="00B428FB"/>
    <w:rsid w:val="00B42EBE"/>
    <w:rsid w:val="00B42F36"/>
    <w:rsid w:val="00B43133"/>
    <w:rsid w:val="00B4429D"/>
    <w:rsid w:val="00B4547D"/>
    <w:rsid w:val="00B455A1"/>
    <w:rsid w:val="00B4587A"/>
    <w:rsid w:val="00B45CAF"/>
    <w:rsid w:val="00B46252"/>
    <w:rsid w:val="00B46739"/>
    <w:rsid w:val="00B46744"/>
    <w:rsid w:val="00B468FE"/>
    <w:rsid w:val="00B4692A"/>
    <w:rsid w:val="00B469AE"/>
    <w:rsid w:val="00B46CBC"/>
    <w:rsid w:val="00B47167"/>
    <w:rsid w:val="00B47508"/>
    <w:rsid w:val="00B50950"/>
    <w:rsid w:val="00B50B2D"/>
    <w:rsid w:val="00B51771"/>
    <w:rsid w:val="00B517C4"/>
    <w:rsid w:val="00B51953"/>
    <w:rsid w:val="00B51C13"/>
    <w:rsid w:val="00B51DE7"/>
    <w:rsid w:val="00B521FC"/>
    <w:rsid w:val="00B52239"/>
    <w:rsid w:val="00B523CD"/>
    <w:rsid w:val="00B53D12"/>
    <w:rsid w:val="00B53EB1"/>
    <w:rsid w:val="00B54058"/>
    <w:rsid w:val="00B542BC"/>
    <w:rsid w:val="00B54BB7"/>
    <w:rsid w:val="00B55379"/>
    <w:rsid w:val="00B55A71"/>
    <w:rsid w:val="00B565A5"/>
    <w:rsid w:val="00B5682F"/>
    <w:rsid w:val="00B57793"/>
    <w:rsid w:val="00B6037D"/>
    <w:rsid w:val="00B60BE9"/>
    <w:rsid w:val="00B612B0"/>
    <w:rsid w:val="00B61742"/>
    <w:rsid w:val="00B618E3"/>
    <w:rsid w:val="00B61A13"/>
    <w:rsid w:val="00B61E17"/>
    <w:rsid w:val="00B620C1"/>
    <w:rsid w:val="00B62196"/>
    <w:rsid w:val="00B622B2"/>
    <w:rsid w:val="00B6232D"/>
    <w:rsid w:val="00B62953"/>
    <w:rsid w:val="00B62991"/>
    <w:rsid w:val="00B629D7"/>
    <w:rsid w:val="00B62AAE"/>
    <w:rsid w:val="00B62E37"/>
    <w:rsid w:val="00B62F73"/>
    <w:rsid w:val="00B630D9"/>
    <w:rsid w:val="00B63614"/>
    <w:rsid w:val="00B6383F"/>
    <w:rsid w:val="00B6397F"/>
    <w:rsid w:val="00B64459"/>
    <w:rsid w:val="00B64624"/>
    <w:rsid w:val="00B647A8"/>
    <w:rsid w:val="00B648CA"/>
    <w:rsid w:val="00B64AE4"/>
    <w:rsid w:val="00B65575"/>
    <w:rsid w:val="00B6575C"/>
    <w:rsid w:val="00B65932"/>
    <w:rsid w:val="00B65FF6"/>
    <w:rsid w:val="00B661AB"/>
    <w:rsid w:val="00B6620C"/>
    <w:rsid w:val="00B667B3"/>
    <w:rsid w:val="00B66CC1"/>
    <w:rsid w:val="00B675BA"/>
    <w:rsid w:val="00B677BF"/>
    <w:rsid w:val="00B67878"/>
    <w:rsid w:val="00B67903"/>
    <w:rsid w:val="00B67B27"/>
    <w:rsid w:val="00B67FF2"/>
    <w:rsid w:val="00B71DC2"/>
    <w:rsid w:val="00B71EBC"/>
    <w:rsid w:val="00B723DE"/>
    <w:rsid w:val="00B72879"/>
    <w:rsid w:val="00B72899"/>
    <w:rsid w:val="00B72B61"/>
    <w:rsid w:val="00B72CE9"/>
    <w:rsid w:val="00B73002"/>
    <w:rsid w:val="00B73313"/>
    <w:rsid w:val="00B73A73"/>
    <w:rsid w:val="00B744FC"/>
    <w:rsid w:val="00B74681"/>
    <w:rsid w:val="00B747E3"/>
    <w:rsid w:val="00B74894"/>
    <w:rsid w:val="00B749FB"/>
    <w:rsid w:val="00B750CA"/>
    <w:rsid w:val="00B7512B"/>
    <w:rsid w:val="00B75800"/>
    <w:rsid w:val="00B75FF7"/>
    <w:rsid w:val="00B772BA"/>
    <w:rsid w:val="00B77530"/>
    <w:rsid w:val="00B776A7"/>
    <w:rsid w:val="00B77D4E"/>
    <w:rsid w:val="00B81171"/>
    <w:rsid w:val="00B8143F"/>
    <w:rsid w:val="00B81A45"/>
    <w:rsid w:val="00B81E98"/>
    <w:rsid w:val="00B820D1"/>
    <w:rsid w:val="00B823C0"/>
    <w:rsid w:val="00B826B5"/>
    <w:rsid w:val="00B82B79"/>
    <w:rsid w:val="00B82B83"/>
    <w:rsid w:val="00B82D56"/>
    <w:rsid w:val="00B82E6D"/>
    <w:rsid w:val="00B835EA"/>
    <w:rsid w:val="00B8387E"/>
    <w:rsid w:val="00B844B6"/>
    <w:rsid w:val="00B84C20"/>
    <w:rsid w:val="00B84C4B"/>
    <w:rsid w:val="00B85996"/>
    <w:rsid w:val="00B86095"/>
    <w:rsid w:val="00B8611D"/>
    <w:rsid w:val="00B86190"/>
    <w:rsid w:val="00B86629"/>
    <w:rsid w:val="00B86A23"/>
    <w:rsid w:val="00B9002A"/>
    <w:rsid w:val="00B90296"/>
    <w:rsid w:val="00B909F7"/>
    <w:rsid w:val="00B91401"/>
    <w:rsid w:val="00B916BB"/>
    <w:rsid w:val="00B918B0"/>
    <w:rsid w:val="00B91D4E"/>
    <w:rsid w:val="00B92988"/>
    <w:rsid w:val="00B93326"/>
    <w:rsid w:val="00B93379"/>
    <w:rsid w:val="00B935E2"/>
    <w:rsid w:val="00B93B6F"/>
    <w:rsid w:val="00B93D84"/>
    <w:rsid w:val="00B94708"/>
    <w:rsid w:val="00B94E27"/>
    <w:rsid w:val="00B95016"/>
    <w:rsid w:val="00B95192"/>
    <w:rsid w:val="00B9565E"/>
    <w:rsid w:val="00B96282"/>
    <w:rsid w:val="00B963EE"/>
    <w:rsid w:val="00B96890"/>
    <w:rsid w:val="00B96A24"/>
    <w:rsid w:val="00B96DA5"/>
    <w:rsid w:val="00BA04C8"/>
    <w:rsid w:val="00BA0A72"/>
    <w:rsid w:val="00BA235F"/>
    <w:rsid w:val="00BA2743"/>
    <w:rsid w:val="00BA2E2C"/>
    <w:rsid w:val="00BA3B11"/>
    <w:rsid w:val="00BA3CF9"/>
    <w:rsid w:val="00BA5467"/>
    <w:rsid w:val="00BA677D"/>
    <w:rsid w:val="00BA6FDB"/>
    <w:rsid w:val="00BA72F5"/>
    <w:rsid w:val="00BA74A8"/>
    <w:rsid w:val="00BA7605"/>
    <w:rsid w:val="00BA767A"/>
    <w:rsid w:val="00BA7DAB"/>
    <w:rsid w:val="00BA7DFC"/>
    <w:rsid w:val="00BB01D3"/>
    <w:rsid w:val="00BB0265"/>
    <w:rsid w:val="00BB02ED"/>
    <w:rsid w:val="00BB0811"/>
    <w:rsid w:val="00BB1663"/>
    <w:rsid w:val="00BB178A"/>
    <w:rsid w:val="00BB2206"/>
    <w:rsid w:val="00BB2475"/>
    <w:rsid w:val="00BB309A"/>
    <w:rsid w:val="00BB3771"/>
    <w:rsid w:val="00BB39F9"/>
    <w:rsid w:val="00BB3CBF"/>
    <w:rsid w:val="00BB3E6F"/>
    <w:rsid w:val="00BB4181"/>
    <w:rsid w:val="00BB4DD2"/>
    <w:rsid w:val="00BB4FFA"/>
    <w:rsid w:val="00BB5132"/>
    <w:rsid w:val="00BB606C"/>
    <w:rsid w:val="00BB65B4"/>
    <w:rsid w:val="00BB680E"/>
    <w:rsid w:val="00BB717F"/>
    <w:rsid w:val="00BB7BD3"/>
    <w:rsid w:val="00BC039B"/>
    <w:rsid w:val="00BC0415"/>
    <w:rsid w:val="00BC0ABA"/>
    <w:rsid w:val="00BC0C85"/>
    <w:rsid w:val="00BC0D93"/>
    <w:rsid w:val="00BC10A9"/>
    <w:rsid w:val="00BC1C17"/>
    <w:rsid w:val="00BC1D2D"/>
    <w:rsid w:val="00BC2045"/>
    <w:rsid w:val="00BC20DB"/>
    <w:rsid w:val="00BC31F9"/>
    <w:rsid w:val="00BC32B6"/>
    <w:rsid w:val="00BC34E6"/>
    <w:rsid w:val="00BC3A9E"/>
    <w:rsid w:val="00BC3D50"/>
    <w:rsid w:val="00BC3FD7"/>
    <w:rsid w:val="00BC407C"/>
    <w:rsid w:val="00BC46FF"/>
    <w:rsid w:val="00BC4EE0"/>
    <w:rsid w:val="00BC572E"/>
    <w:rsid w:val="00BC5B0C"/>
    <w:rsid w:val="00BC60A6"/>
    <w:rsid w:val="00BC6666"/>
    <w:rsid w:val="00BC6F83"/>
    <w:rsid w:val="00BC704C"/>
    <w:rsid w:val="00BC7AD5"/>
    <w:rsid w:val="00BD04AF"/>
    <w:rsid w:val="00BD0587"/>
    <w:rsid w:val="00BD139A"/>
    <w:rsid w:val="00BD1CD2"/>
    <w:rsid w:val="00BD1E70"/>
    <w:rsid w:val="00BD211B"/>
    <w:rsid w:val="00BD253D"/>
    <w:rsid w:val="00BD2954"/>
    <w:rsid w:val="00BD34B4"/>
    <w:rsid w:val="00BD4116"/>
    <w:rsid w:val="00BD4799"/>
    <w:rsid w:val="00BD4882"/>
    <w:rsid w:val="00BD4EC7"/>
    <w:rsid w:val="00BD4EE7"/>
    <w:rsid w:val="00BD521A"/>
    <w:rsid w:val="00BD5277"/>
    <w:rsid w:val="00BD5AD8"/>
    <w:rsid w:val="00BD5AF1"/>
    <w:rsid w:val="00BD6179"/>
    <w:rsid w:val="00BD6204"/>
    <w:rsid w:val="00BD62FB"/>
    <w:rsid w:val="00BD70CD"/>
    <w:rsid w:val="00BD7C2F"/>
    <w:rsid w:val="00BE0D97"/>
    <w:rsid w:val="00BE1F41"/>
    <w:rsid w:val="00BE1FD9"/>
    <w:rsid w:val="00BE234F"/>
    <w:rsid w:val="00BE35C2"/>
    <w:rsid w:val="00BE3643"/>
    <w:rsid w:val="00BE3B40"/>
    <w:rsid w:val="00BE4865"/>
    <w:rsid w:val="00BE4EC7"/>
    <w:rsid w:val="00BE5658"/>
    <w:rsid w:val="00BE59AC"/>
    <w:rsid w:val="00BE7774"/>
    <w:rsid w:val="00BF0384"/>
    <w:rsid w:val="00BF0606"/>
    <w:rsid w:val="00BF0815"/>
    <w:rsid w:val="00BF0CD4"/>
    <w:rsid w:val="00BF0E9C"/>
    <w:rsid w:val="00BF1232"/>
    <w:rsid w:val="00BF17F9"/>
    <w:rsid w:val="00BF1D8A"/>
    <w:rsid w:val="00BF2C5D"/>
    <w:rsid w:val="00BF2CBE"/>
    <w:rsid w:val="00BF31E3"/>
    <w:rsid w:val="00BF3451"/>
    <w:rsid w:val="00BF3C32"/>
    <w:rsid w:val="00BF3EB3"/>
    <w:rsid w:val="00BF4402"/>
    <w:rsid w:val="00BF44A8"/>
    <w:rsid w:val="00BF451B"/>
    <w:rsid w:val="00BF5BCD"/>
    <w:rsid w:val="00BF5F1C"/>
    <w:rsid w:val="00BF5F26"/>
    <w:rsid w:val="00BF6098"/>
    <w:rsid w:val="00BF6B3A"/>
    <w:rsid w:val="00BF6B50"/>
    <w:rsid w:val="00C000E0"/>
    <w:rsid w:val="00C00234"/>
    <w:rsid w:val="00C004BC"/>
    <w:rsid w:val="00C0068D"/>
    <w:rsid w:val="00C007C6"/>
    <w:rsid w:val="00C008BD"/>
    <w:rsid w:val="00C00E8A"/>
    <w:rsid w:val="00C01B88"/>
    <w:rsid w:val="00C02CC3"/>
    <w:rsid w:val="00C034A9"/>
    <w:rsid w:val="00C03F7E"/>
    <w:rsid w:val="00C04068"/>
    <w:rsid w:val="00C040AF"/>
    <w:rsid w:val="00C0471E"/>
    <w:rsid w:val="00C049BF"/>
    <w:rsid w:val="00C04A1D"/>
    <w:rsid w:val="00C05305"/>
    <w:rsid w:val="00C05459"/>
    <w:rsid w:val="00C056A9"/>
    <w:rsid w:val="00C0604E"/>
    <w:rsid w:val="00C0643C"/>
    <w:rsid w:val="00C06A63"/>
    <w:rsid w:val="00C06D2B"/>
    <w:rsid w:val="00C070C8"/>
    <w:rsid w:val="00C07388"/>
    <w:rsid w:val="00C07731"/>
    <w:rsid w:val="00C07E97"/>
    <w:rsid w:val="00C1050B"/>
    <w:rsid w:val="00C107EA"/>
    <w:rsid w:val="00C10E22"/>
    <w:rsid w:val="00C11611"/>
    <w:rsid w:val="00C1217E"/>
    <w:rsid w:val="00C121E2"/>
    <w:rsid w:val="00C13C46"/>
    <w:rsid w:val="00C13EF8"/>
    <w:rsid w:val="00C14009"/>
    <w:rsid w:val="00C141A5"/>
    <w:rsid w:val="00C144FA"/>
    <w:rsid w:val="00C14A4C"/>
    <w:rsid w:val="00C15136"/>
    <w:rsid w:val="00C15A2A"/>
    <w:rsid w:val="00C15A8B"/>
    <w:rsid w:val="00C15C3E"/>
    <w:rsid w:val="00C15D26"/>
    <w:rsid w:val="00C15E36"/>
    <w:rsid w:val="00C1616E"/>
    <w:rsid w:val="00C16258"/>
    <w:rsid w:val="00C16F5E"/>
    <w:rsid w:val="00C171C0"/>
    <w:rsid w:val="00C17339"/>
    <w:rsid w:val="00C17B71"/>
    <w:rsid w:val="00C17E83"/>
    <w:rsid w:val="00C218A9"/>
    <w:rsid w:val="00C21CE3"/>
    <w:rsid w:val="00C21EE6"/>
    <w:rsid w:val="00C226C7"/>
    <w:rsid w:val="00C22DFB"/>
    <w:rsid w:val="00C23888"/>
    <w:rsid w:val="00C23C80"/>
    <w:rsid w:val="00C24069"/>
    <w:rsid w:val="00C2430C"/>
    <w:rsid w:val="00C2453F"/>
    <w:rsid w:val="00C24C1A"/>
    <w:rsid w:val="00C25AD2"/>
    <w:rsid w:val="00C25EC8"/>
    <w:rsid w:val="00C260AE"/>
    <w:rsid w:val="00C264D1"/>
    <w:rsid w:val="00C2772A"/>
    <w:rsid w:val="00C27734"/>
    <w:rsid w:val="00C27B94"/>
    <w:rsid w:val="00C30734"/>
    <w:rsid w:val="00C30EB1"/>
    <w:rsid w:val="00C31284"/>
    <w:rsid w:val="00C31CB9"/>
    <w:rsid w:val="00C3267E"/>
    <w:rsid w:val="00C32BF6"/>
    <w:rsid w:val="00C3334D"/>
    <w:rsid w:val="00C3419D"/>
    <w:rsid w:val="00C341B3"/>
    <w:rsid w:val="00C34919"/>
    <w:rsid w:val="00C35E1B"/>
    <w:rsid w:val="00C363FE"/>
    <w:rsid w:val="00C3649F"/>
    <w:rsid w:val="00C40406"/>
    <w:rsid w:val="00C404BE"/>
    <w:rsid w:val="00C40BE6"/>
    <w:rsid w:val="00C413F9"/>
    <w:rsid w:val="00C414E1"/>
    <w:rsid w:val="00C41746"/>
    <w:rsid w:val="00C41AB0"/>
    <w:rsid w:val="00C41BCA"/>
    <w:rsid w:val="00C427EF"/>
    <w:rsid w:val="00C433CB"/>
    <w:rsid w:val="00C43493"/>
    <w:rsid w:val="00C4353B"/>
    <w:rsid w:val="00C43674"/>
    <w:rsid w:val="00C437F8"/>
    <w:rsid w:val="00C43AEC"/>
    <w:rsid w:val="00C448D7"/>
    <w:rsid w:val="00C44900"/>
    <w:rsid w:val="00C44D0C"/>
    <w:rsid w:val="00C45644"/>
    <w:rsid w:val="00C46228"/>
    <w:rsid w:val="00C4726A"/>
    <w:rsid w:val="00C47B41"/>
    <w:rsid w:val="00C47DE3"/>
    <w:rsid w:val="00C47EE0"/>
    <w:rsid w:val="00C50668"/>
    <w:rsid w:val="00C5079B"/>
    <w:rsid w:val="00C509CB"/>
    <w:rsid w:val="00C51664"/>
    <w:rsid w:val="00C517CE"/>
    <w:rsid w:val="00C5196C"/>
    <w:rsid w:val="00C535D1"/>
    <w:rsid w:val="00C5367B"/>
    <w:rsid w:val="00C539D9"/>
    <w:rsid w:val="00C53AC6"/>
    <w:rsid w:val="00C54A9E"/>
    <w:rsid w:val="00C54E25"/>
    <w:rsid w:val="00C5509D"/>
    <w:rsid w:val="00C55337"/>
    <w:rsid w:val="00C553C4"/>
    <w:rsid w:val="00C55AFA"/>
    <w:rsid w:val="00C55E9B"/>
    <w:rsid w:val="00C5689A"/>
    <w:rsid w:val="00C56AED"/>
    <w:rsid w:val="00C5729B"/>
    <w:rsid w:val="00C5792B"/>
    <w:rsid w:val="00C57C1B"/>
    <w:rsid w:val="00C60065"/>
    <w:rsid w:val="00C60091"/>
    <w:rsid w:val="00C60217"/>
    <w:rsid w:val="00C6072D"/>
    <w:rsid w:val="00C608C1"/>
    <w:rsid w:val="00C6099F"/>
    <w:rsid w:val="00C60F90"/>
    <w:rsid w:val="00C614B8"/>
    <w:rsid w:val="00C61EB9"/>
    <w:rsid w:val="00C627A2"/>
    <w:rsid w:val="00C6297B"/>
    <w:rsid w:val="00C62FBD"/>
    <w:rsid w:val="00C63006"/>
    <w:rsid w:val="00C6310C"/>
    <w:rsid w:val="00C63A9D"/>
    <w:rsid w:val="00C64289"/>
    <w:rsid w:val="00C64298"/>
    <w:rsid w:val="00C655D5"/>
    <w:rsid w:val="00C65BFE"/>
    <w:rsid w:val="00C6623E"/>
    <w:rsid w:val="00C663B4"/>
    <w:rsid w:val="00C664BB"/>
    <w:rsid w:val="00C67111"/>
    <w:rsid w:val="00C6748B"/>
    <w:rsid w:val="00C67568"/>
    <w:rsid w:val="00C67B16"/>
    <w:rsid w:val="00C67B33"/>
    <w:rsid w:val="00C7007B"/>
    <w:rsid w:val="00C705F8"/>
    <w:rsid w:val="00C705FE"/>
    <w:rsid w:val="00C70C6B"/>
    <w:rsid w:val="00C71871"/>
    <w:rsid w:val="00C724F1"/>
    <w:rsid w:val="00C72B89"/>
    <w:rsid w:val="00C72D95"/>
    <w:rsid w:val="00C72E86"/>
    <w:rsid w:val="00C72EAC"/>
    <w:rsid w:val="00C731A6"/>
    <w:rsid w:val="00C735AC"/>
    <w:rsid w:val="00C735F1"/>
    <w:rsid w:val="00C73815"/>
    <w:rsid w:val="00C738F6"/>
    <w:rsid w:val="00C73ADE"/>
    <w:rsid w:val="00C73DA9"/>
    <w:rsid w:val="00C73E93"/>
    <w:rsid w:val="00C74FD0"/>
    <w:rsid w:val="00C75186"/>
    <w:rsid w:val="00C76529"/>
    <w:rsid w:val="00C76838"/>
    <w:rsid w:val="00C76B7F"/>
    <w:rsid w:val="00C76FA0"/>
    <w:rsid w:val="00C77746"/>
    <w:rsid w:val="00C77A53"/>
    <w:rsid w:val="00C77DEF"/>
    <w:rsid w:val="00C8028D"/>
    <w:rsid w:val="00C8033C"/>
    <w:rsid w:val="00C80A62"/>
    <w:rsid w:val="00C80B70"/>
    <w:rsid w:val="00C8128A"/>
    <w:rsid w:val="00C81D8D"/>
    <w:rsid w:val="00C82036"/>
    <w:rsid w:val="00C82BA5"/>
    <w:rsid w:val="00C82CC8"/>
    <w:rsid w:val="00C83259"/>
    <w:rsid w:val="00C83357"/>
    <w:rsid w:val="00C8448F"/>
    <w:rsid w:val="00C84609"/>
    <w:rsid w:val="00C846B1"/>
    <w:rsid w:val="00C8480A"/>
    <w:rsid w:val="00C84B02"/>
    <w:rsid w:val="00C84C5A"/>
    <w:rsid w:val="00C850C2"/>
    <w:rsid w:val="00C85282"/>
    <w:rsid w:val="00C85386"/>
    <w:rsid w:val="00C854D6"/>
    <w:rsid w:val="00C85C60"/>
    <w:rsid w:val="00C86201"/>
    <w:rsid w:val="00C86DEC"/>
    <w:rsid w:val="00C87B24"/>
    <w:rsid w:val="00C87B9F"/>
    <w:rsid w:val="00C87C42"/>
    <w:rsid w:val="00C90ED1"/>
    <w:rsid w:val="00C913B6"/>
    <w:rsid w:val="00C91738"/>
    <w:rsid w:val="00C91929"/>
    <w:rsid w:val="00C91C5E"/>
    <w:rsid w:val="00C927FB"/>
    <w:rsid w:val="00C92BE2"/>
    <w:rsid w:val="00C92E44"/>
    <w:rsid w:val="00C92FE1"/>
    <w:rsid w:val="00C9329E"/>
    <w:rsid w:val="00C9384F"/>
    <w:rsid w:val="00C941BA"/>
    <w:rsid w:val="00C94230"/>
    <w:rsid w:val="00C9467A"/>
    <w:rsid w:val="00C948A2"/>
    <w:rsid w:val="00C94968"/>
    <w:rsid w:val="00C94CBE"/>
    <w:rsid w:val="00C94FBE"/>
    <w:rsid w:val="00C963AD"/>
    <w:rsid w:val="00C96AFD"/>
    <w:rsid w:val="00C96D5D"/>
    <w:rsid w:val="00C96D66"/>
    <w:rsid w:val="00C9772B"/>
    <w:rsid w:val="00CA05CE"/>
    <w:rsid w:val="00CA0802"/>
    <w:rsid w:val="00CA0A57"/>
    <w:rsid w:val="00CA1149"/>
    <w:rsid w:val="00CA1A8E"/>
    <w:rsid w:val="00CA1C87"/>
    <w:rsid w:val="00CA1EE8"/>
    <w:rsid w:val="00CA3492"/>
    <w:rsid w:val="00CA34A4"/>
    <w:rsid w:val="00CA3805"/>
    <w:rsid w:val="00CA401B"/>
    <w:rsid w:val="00CA43B4"/>
    <w:rsid w:val="00CA471A"/>
    <w:rsid w:val="00CA4886"/>
    <w:rsid w:val="00CA4FD7"/>
    <w:rsid w:val="00CA50CD"/>
    <w:rsid w:val="00CA630B"/>
    <w:rsid w:val="00CA6481"/>
    <w:rsid w:val="00CA655D"/>
    <w:rsid w:val="00CA6624"/>
    <w:rsid w:val="00CA6EA3"/>
    <w:rsid w:val="00CA7D6E"/>
    <w:rsid w:val="00CA7FC7"/>
    <w:rsid w:val="00CB01E1"/>
    <w:rsid w:val="00CB022C"/>
    <w:rsid w:val="00CB09E9"/>
    <w:rsid w:val="00CB0A15"/>
    <w:rsid w:val="00CB1493"/>
    <w:rsid w:val="00CB15A7"/>
    <w:rsid w:val="00CB1EAF"/>
    <w:rsid w:val="00CB1FDA"/>
    <w:rsid w:val="00CB2139"/>
    <w:rsid w:val="00CB27DA"/>
    <w:rsid w:val="00CB28FC"/>
    <w:rsid w:val="00CB3398"/>
    <w:rsid w:val="00CB367A"/>
    <w:rsid w:val="00CB37E8"/>
    <w:rsid w:val="00CB37E9"/>
    <w:rsid w:val="00CB3FA2"/>
    <w:rsid w:val="00CB3FCB"/>
    <w:rsid w:val="00CB406C"/>
    <w:rsid w:val="00CB424D"/>
    <w:rsid w:val="00CB43A6"/>
    <w:rsid w:val="00CB480B"/>
    <w:rsid w:val="00CB4D60"/>
    <w:rsid w:val="00CB4D91"/>
    <w:rsid w:val="00CB624E"/>
    <w:rsid w:val="00CB6D97"/>
    <w:rsid w:val="00CB752F"/>
    <w:rsid w:val="00CB7621"/>
    <w:rsid w:val="00CC0711"/>
    <w:rsid w:val="00CC09CE"/>
    <w:rsid w:val="00CC13A4"/>
    <w:rsid w:val="00CC18CA"/>
    <w:rsid w:val="00CC23FF"/>
    <w:rsid w:val="00CC243C"/>
    <w:rsid w:val="00CC2B1A"/>
    <w:rsid w:val="00CC2D62"/>
    <w:rsid w:val="00CC2D8D"/>
    <w:rsid w:val="00CC2F75"/>
    <w:rsid w:val="00CC3063"/>
    <w:rsid w:val="00CC364D"/>
    <w:rsid w:val="00CC3CB8"/>
    <w:rsid w:val="00CC46CF"/>
    <w:rsid w:val="00CC4D8E"/>
    <w:rsid w:val="00CC5690"/>
    <w:rsid w:val="00CC63B3"/>
    <w:rsid w:val="00CC6AD7"/>
    <w:rsid w:val="00CC6E1B"/>
    <w:rsid w:val="00CC7A08"/>
    <w:rsid w:val="00CC7D0A"/>
    <w:rsid w:val="00CC7F47"/>
    <w:rsid w:val="00CD06ED"/>
    <w:rsid w:val="00CD0D34"/>
    <w:rsid w:val="00CD189A"/>
    <w:rsid w:val="00CD215F"/>
    <w:rsid w:val="00CD2627"/>
    <w:rsid w:val="00CD32A6"/>
    <w:rsid w:val="00CD451E"/>
    <w:rsid w:val="00CD45AE"/>
    <w:rsid w:val="00CD497A"/>
    <w:rsid w:val="00CD5267"/>
    <w:rsid w:val="00CD5AE6"/>
    <w:rsid w:val="00CD6062"/>
    <w:rsid w:val="00CD7021"/>
    <w:rsid w:val="00CD7390"/>
    <w:rsid w:val="00CD7393"/>
    <w:rsid w:val="00CE0035"/>
    <w:rsid w:val="00CE01F0"/>
    <w:rsid w:val="00CE0C9D"/>
    <w:rsid w:val="00CE0D18"/>
    <w:rsid w:val="00CE0E36"/>
    <w:rsid w:val="00CE107E"/>
    <w:rsid w:val="00CE1317"/>
    <w:rsid w:val="00CE1E5D"/>
    <w:rsid w:val="00CE1F49"/>
    <w:rsid w:val="00CE339F"/>
    <w:rsid w:val="00CE3F88"/>
    <w:rsid w:val="00CE419A"/>
    <w:rsid w:val="00CE44FF"/>
    <w:rsid w:val="00CE46DB"/>
    <w:rsid w:val="00CE4885"/>
    <w:rsid w:val="00CE4CAF"/>
    <w:rsid w:val="00CE5713"/>
    <w:rsid w:val="00CE5CD5"/>
    <w:rsid w:val="00CE6568"/>
    <w:rsid w:val="00CE7C36"/>
    <w:rsid w:val="00CE7DF4"/>
    <w:rsid w:val="00CF0A70"/>
    <w:rsid w:val="00CF0CE7"/>
    <w:rsid w:val="00CF0F46"/>
    <w:rsid w:val="00CF0FBA"/>
    <w:rsid w:val="00CF11C4"/>
    <w:rsid w:val="00CF1431"/>
    <w:rsid w:val="00CF1634"/>
    <w:rsid w:val="00CF1E10"/>
    <w:rsid w:val="00CF2092"/>
    <w:rsid w:val="00CF2157"/>
    <w:rsid w:val="00CF27EB"/>
    <w:rsid w:val="00CF27EF"/>
    <w:rsid w:val="00CF2808"/>
    <w:rsid w:val="00CF29C8"/>
    <w:rsid w:val="00CF2AF4"/>
    <w:rsid w:val="00CF2BC8"/>
    <w:rsid w:val="00CF3623"/>
    <w:rsid w:val="00CF5216"/>
    <w:rsid w:val="00CF5C15"/>
    <w:rsid w:val="00CF5D75"/>
    <w:rsid w:val="00CF5DFB"/>
    <w:rsid w:val="00CF5EA9"/>
    <w:rsid w:val="00CF7030"/>
    <w:rsid w:val="00CF765E"/>
    <w:rsid w:val="00CF76EC"/>
    <w:rsid w:val="00CF7C23"/>
    <w:rsid w:val="00D000C4"/>
    <w:rsid w:val="00D00220"/>
    <w:rsid w:val="00D0076C"/>
    <w:rsid w:val="00D00B91"/>
    <w:rsid w:val="00D00F1E"/>
    <w:rsid w:val="00D014F4"/>
    <w:rsid w:val="00D01A67"/>
    <w:rsid w:val="00D027A6"/>
    <w:rsid w:val="00D02804"/>
    <w:rsid w:val="00D03305"/>
    <w:rsid w:val="00D039A5"/>
    <w:rsid w:val="00D03F32"/>
    <w:rsid w:val="00D0402A"/>
    <w:rsid w:val="00D042FB"/>
    <w:rsid w:val="00D04FD8"/>
    <w:rsid w:val="00D05B01"/>
    <w:rsid w:val="00D05CF7"/>
    <w:rsid w:val="00D07480"/>
    <w:rsid w:val="00D074A8"/>
    <w:rsid w:val="00D07CC0"/>
    <w:rsid w:val="00D07DF2"/>
    <w:rsid w:val="00D10124"/>
    <w:rsid w:val="00D1034C"/>
    <w:rsid w:val="00D105D2"/>
    <w:rsid w:val="00D10674"/>
    <w:rsid w:val="00D106EE"/>
    <w:rsid w:val="00D11220"/>
    <w:rsid w:val="00D11258"/>
    <w:rsid w:val="00D1238E"/>
    <w:rsid w:val="00D12496"/>
    <w:rsid w:val="00D12D25"/>
    <w:rsid w:val="00D133D7"/>
    <w:rsid w:val="00D134C5"/>
    <w:rsid w:val="00D13A0E"/>
    <w:rsid w:val="00D13CA8"/>
    <w:rsid w:val="00D1493D"/>
    <w:rsid w:val="00D15282"/>
    <w:rsid w:val="00D15719"/>
    <w:rsid w:val="00D15E83"/>
    <w:rsid w:val="00D16334"/>
    <w:rsid w:val="00D168A4"/>
    <w:rsid w:val="00D16B98"/>
    <w:rsid w:val="00D16B9B"/>
    <w:rsid w:val="00D17E88"/>
    <w:rsid w:val="00D20072"/>
    <w:rsid w:val="00D205EB"/>
    <w:rsid w:val="00D208C2"/>
    <w:rsid w:val="00D21251"/>
    <w:rsid w:val="00D22D8D"/>
    <w:rsid w:val="00D236B1"/>
    <w:rsid w:val="00D239C3"/>
    <w:rsid w:val="00D23BED"/>
    <w:rsid w:val="00D23CDC"/>
    <w:rsid w:val="00D24178"/>
    <w:rsid w:val="00D257C2"/>
    <w:rsid w:val="00D26593"/>
    <w:rsid w:val="00D268EB"/>
    <w:rsid w:val="00D26CFF"/>
    <w:rsid w:val="00D274C6"/>
    <w:rsid w:val="00D27ABE"/>
    <w:rsid w:val="00D3099F"/>
    <w:rsid w:val="00D31214"/>
    <w:rsid w:val="00D31383"/>
    <w:rsid w:val="00D315FB"/>
    <w:rsid w:val="00D316A1"/>
    <w:rsid w:val="00D32B74"/>
    <w:rsid w:val="00D3327C"/>
    <w:rsid w:val="00D334B0"/>
    <w:rsid w:val="00D3462D"/>
    <w:rsid w:val="00D3480A"/>
    <w:rsid w:val="00D35FCB"/>
    <w:rsid w:val="00D36C8C"/>
    <w:rsid w:val="00D37095"/>
    <w:rsid w:val="00D401D0"/>
    <w:rsid w:val="00D41056"/>
    <w:rsid w:val="00D4166B"/>
    <w:rsid w:val="00D41BBC"/>
    <w:rsid w:val="00D41D03"/>
    <w:rsid w:val="00D41E67"/>
    <w:rsid w:val="00D42645"/>
    <w:rsid w:val="00D434C6"/>
    <w:rsid w:val="00D43AC9"/>
    <w:rsid w:val="00D43CB0"/>
    <w:rsid w:val="00D43FCF"/>
    <w:rsid w:val="00D446F1"/>
    <w:rsid w:val="00D4500C"/>
    <w:rsid w:val="00D456D8"/>
    <w:rsid w:val="00D45A0E"/>
    <w:rsid w:val="00D45B06"/>
    <w:rsid w:val="00D45D86"/>
    <w:rsid w:val="00D45E0F"/>
    <w:rsid w:val="00D46376"/>
    <w:rsid w:val="00D47022"/>
    <w:rsid w:val="00D47141"/>
    <w:rsid w:val="00D4758C"/>
    <w:rsid w:val="00D47896"/>
    <w:rsid w:val="00D50169"/>
    <w:rsid w:val="00D506AA"/>
    <w:rsid w:val="00D511F9"/>
    <w:rsid w:val="00D51DBD"/>
    <w:rsid w:val="00D52134"/>
    <w:rsid w:val="00D522CC"/>
    <w:rsid w:val="00D52D98"/>
    <w:rsid w:val="00D5391C"/>
    <w:rsid w:val="00D5413E"/>
    <w:rsid w:val="00D541B2"/>
    <w:rsid w:val="00D54288"/>
    <w:rsid w:val="00D54E4E"/>
    <w:rsid w:val="00D5505A"/>
    <w:rsid w:val="00D55FAB"/>
    <w:rsid w:val="00D562D0"/>
    <w:rsid w:val="00D56786"/>
    <w:rsid w:val="00D5679B"/>
    <w:rsid w:val="00D56A90"/>
    <w:rsid w:val="00D57F74"/>
    <w:rsid w:val="00D60139"/>
    <w:rsid w:val="00D6017E"/>
    <w:rsid w:val="00D6055B"/>
    <w:rsid w:val="00D606CA"/>
    <w:rsid w:val="00D60A56"/>
    <w:rsid w:val="00D60F31"/>
    <w:rsid w:val="00D617C5"/>
    <w:rsid w:val="00D617EF"/>
    <w:rsid w:val="00D61A31"/>
    <w:rsid w:val="00D61EAB"/>
    <w:rsid w:val="00D61ECA"/>
    <w:rsid w:val="00D63805"/>
    <w:rsid w:val="00D6387E"/>
    <w:rsid w:val="00D63B4C"/>
    <w:rsid w:val="00D63B72"/>
    <w:rsid w:val="00D645A9"/>
    <w:rsid w:val="00D651D2"/>
    <w:rsid w:val="00D6537F"/>
    <w:rsid w:val="00D65CCE"/>
    <w:rsid w:val="00D66139"/>
    <w:rsid w:val="00D67373"/>
    <w:rsid w:val="00D67390"/>
    <w:rsid w:val="00D6762F"/>
    <w:rsid w:val="00D67722"/>
    <w:rsid w:val="00D701D3"/>
    <w:rsid w:val="00D7064F"/>
    <w:rsid w:val="00D70CC8"/>
    <w:rsid w:val="00D71CFB"/>
    <w:rsid w:val="00D72453"/>
    <w:rsid w:val="00D72F18"/>
    <w:rsid w:val="00D73048"/>
    <w:rsid w:val="00D731E4"/>
    <w:rsid w:val="00D73435"/>
    <w:rsid w:val="00D73716"/>
    <w:rsid w:val="00D73EA1"/>
    <w:rsid w:val="00D7445F"/>
    <w:rsid w:val="00D744FF"/>
    <w:rsid w:val="00D7474E"/>
    <w:rsid w:val="00D7491E"/>
    <w:rsid w:val="00D74BD2"/>
    <w:rsid w:val="00D74D39"/>
    <w:rsid w:val="00D7524A"/>
    <w:rsid w:val="00D755D7"/>
    <w:rsid w:val="00D75E47"/>
    <w:rsid w:val="00D7603F"/>
    <w:rsid w:val="00D76074"/>
    <w:rsid w:val="00D763A4"/>
    <w:rsid w:val="00D772E9"/>
    <w:rsid w:val="00D77342"/>
    <w:rsid w:val="00D80200"/>
    <w:rsid w:val="00D8037A"/>
    <w:rsid w:val="00D8294E"/>
    <w:rsid w:val="00D82CA0"/>
    <w:rsid w:val="00D83262"/>
    <w:rsid w:val="00D83548"/>
    <w:rsid w:val="00D842F5"/>
    <w:rsid w:val="00D84AEB"/>
    <w:rsid w:val="00D8509A"/>
    <w:rsid w:val="00D8538A"/>
    <w:rsid w:val="00D85626"/>
    <w:rsid w:val="00D85906"/>
    <w:rsid w:val="00D86B4A"/>
    <w:rsid w:val="00D87248"/>
    <w:rsid w:val="00D87CB2"/>
    <w:rsid w:val="00D90AB1"/>
    <w:rsid w:val="00D91497"/>
    <w:rsid w:val="00D9199E"/>
    <w:rsid w:val="00D91B48"/>
    <w:rsid w:val="00D91C35"/>
    <w:rsid w:val="00D91C9F"/>
    <w:rsid w:val="00D91D4C"/>
    <w:rsid w:val="00D91E8D"/>
    <w:rsid w:val="00D91EA1"/>
    <w:rsid w:val="00D91F3F"/>
    <w:rsid w:val="00D926DE"/>
    <w:rsid w:val="00D92B1D"/>
    <w:rsid w:val="00D93301"/>
    <w:rsid w:val="00D941D3"/>
    <w:rsid w:val="00D95772"/>
    <w:rsid w:val="00D963B3"/>
    <w:rsid w:val="00D96445"/>
    <w:rsid w:val="00D966FA"/>
    <w:rsid w:val="00D96B5F"/>
    <w:rsid w:val="00D97C88"/>
    <w:rsid w:val="00DA05CD"/>
    <w:rsid w:val="00DA0AAE"/>
    <w:rsid w:val="00DA1242"/>
    <w:rsid w:val="00DA1498"/>
    <w:rsid w:val="00DA2D3C"/>
    <w:rsid w:val="00DA2D92"/>
    <w:rsid w:val="00DA33A8"/>
    <w:rsid w:val="00DA36E3"/>
    <w:rsid w:val="00DA392E"/>
    <w:rsid w:val="00DA4056"/>
    <w:rsid w:val="00DA4972"/>
    <w:rsid w:val="00DA4FAF"/>
    <w:rsid w:val="00DA56DF"/>
    <w:rsid w:val="00DA5A83"/>
    <w:rsid w:val="00DA5AD5"/>
    <w:rsid w:val="00DA65C7"/>
    <w:rsid w:val="00DA6ACF"/>
    <w:rsid w:val="00DA6FC9"/>
    <w:rsid w:val="00DA70C4"/>
    <w:rsid w:val="00DA718A"/>
    <w:rsid w:val="00DA741F"/>
    <w:rsid w:val="00DA7A83"/>
    <w:rsid w:val="00DB0323"/>
    <w:rsid w:val="00DB19F8"/>
    <w:rsid w:val="00DB1FA7"/>
    <w:rsid w:val="00DB2621"/>
    <w:rsid w:val="00DB3997"/>
    <w:rsid w:val="00DB3BFC"/>
    <w:rsid w:val="00DB4D0E"/>
    <w:rsid w:val="00DB4EF1"/>
    <w:rsid w:val="00DB50F0"/>
    <w:rsid w:val="00DB5910"/>
    <w:rsid w:val="00DB5A09"/>
    <w:rsid w:val="00DB5E85"/>
    <w:rsid w:val="00DB5F55"/>
    <w:rsid w:val="00DB660C"/>
    <w:rsid w:val="00DB6B3B"/>
    <w:rsid w:val="00DB72C7"/>
    <w:rsid w:val="00DB78DF"/>
    <w:rsid w:val="00DB7A14"/>
    <w:rsid w:val="00DB7CF9"/>
    <w:rsid w:val="00DC0E31"/>
    <w:rsid w:val="00DC0ECB"/>
    <w:rsid w:val="00DC138E"/>
    <w:rsid w:val="00DC1E50"/>
    <w:rsid w:val="00DC1F71"/>
    <w:rsid w:val="00DC1FA5"/>
    <w:rsid w:val="00DC21F3"/>
    <w:rsid w:val="00DC26FD"/>
    <w:rsid w:val="00DC299F"/>
    <w:rsid w:val="00DC2B51"/>
    <w:rsid w:val="00DC31C4"/>
    <w:rsid w:val="00DC34B3"/>
    <w:rsid w:val="00DC3B97"/>
    <w:rsid w:val="00DC3C53"/>
    <w:rsid w:val="00DC4046"/>
    <w:rsid w:val="00DC4858"/>
    <w:rsid w:val="00DC487E"/>
    <w:rsid w:val="00DC524E"/>
    <w:rsid w:val="00DC533B"/>
    <w:rsid w:val="00DC5458"/>
    <w:rsid w:val="00DC6356"/>
    <w:rsid w:val="00DC70D0"/>
    <w:rsid w:val="00DC7897"/>
    <w:rsid w:val="00DC7DD6"/>
    <w:rsid w:val="00DC7F1F"/>
    <w:rsid w:val="00DD07EC"/>
    <w:rsid w:val="00DD0B94"/>
    <w:rsid w:val="00DD0F13"/>
    <w:rsid w:val="00DD11A1"/>
    <w:rsid w:val="00DD125A"/>
    <w:rsid w:val="00DD1913"/>
    <w:rsid w:val="00DD1ADB"/>
    <w:rsid w:val="00DD1D74"/>
    <w:rsid w:val="00DD232A"/>
    <w:rsid w:val="00DD2B6E"/>
    <w:rsid w:val="00DD2DEB"/>
    <w:rsid w:val="00DD3230"/>
    <w:rsid w:val="00DD3971"/>
    <w:rsid w:val="00DD3F2B"/>
    <w:rsid w:val="00DD428E"/>
    <w:rsid w:val="00DD4383"/>
    <w:rsid w:val="00DD43F5"/>
    <w:rsid w:val="00DD4BCC"/>
    <w:rsid w:val="00DD4EEC"/>
    <w:rsid w:val="00DD527A"/>
    <w:rsid w:val="00DD558F"/>
    <w:rsid w:val="00DD5F69"/>
    <w:rsid w:val="00DD61CF"/>
    <w:rsid w:val="00DD78D7"/>
    <w:rsid w:val="00DD7997"/>
    <w:rsid w:val="00DE02E4"/>
    <w:rsid w:val="00DE0A31"/>
    <w:rsid w:val="00DE0A33"/>
    <w:rsid w:val="00DE176B"/>
    <w:rsid w:val="00DE1DEE"/>
    <w:rsid w:val="00DE277A"/>
    <w:rsid w:val="00DE2936"/>
    <w:rsid w:val="00DE2A3F"/>
    <w:rsid w:val="00DE2B8E"/>
    <w:rsid w:val="00DE31B6"/>
    <w:rsid w:val="00DE35D1"/>
    <w:rsid w:val="00DE3855"/>
    <w:rsid w:val="00DE399A"/>
    <w:rsid w:val="00DE3E02"/>
    <w:rsid w:val="00DE42C1"/>
    <w:rsid w:val="00DE46DC"/>
    <w:rsid w:val="00DE475E"/>
    <w:rsid w:val="00DE499D"/>
    <w:rsid w:val="00DE4DF4"/>
    <w:rsid w:val="00DE60E3"/>
    <w:rsid w:val="00DE6790"/>
    <w:rsid w:val="00DE6E60"/>
    <w:rsid w:val="00DF0E3B"/>
    <w:rsid w:val="00DF0FA0"/>
    <w:rsid w:val="00DF179B"/>
    <w:rsid w:val="00DF184A"/>
    <w:rsid w:val="00DF215E"/>
    <w:rsid w:val="00DF25C1"/>
    <w:rsid w:val="00DF287B"/>
    <w:rsid w:val="00DF3F7C"/>
    <w:rsid w:val="00DF43EA"/>
    <w:rsid w:val="00DF4E44"/>
    <w:rsid w:val="00DF51F2"/>
    <w:rsid w:val="00DF57EE"/>
    <w:rsid w:val="00DF5935"/>
    <w:rsid w:val="00DF5ECD"/>
    <w:rsid w:val="00DF5F45"/>
    <w:rsid w:val="00DF624A"/>
    <w:rsid w:val="00DF6F34"/>
    <w:rsid w:val="00DF7853"/>
    <w:rsid w:val="00DF7FC2"/>
    <w:rsid w:val="00E005D1"/>
    <w:rsid w:val="00E007E7"/>
    <w:rsid w:val="00E008F8"/>
    <w:rsid w:val="00E00D1E"/>
    <w:rsid w:val="00E00EE1"/>
    <w:rsid w:val="00E01DE1"/>
    <w:rsid w:val="00E01FD2"/>
    <w:rsid w:val="00E02598"/>
    <w:rsid w:val="00E02A10"/>
    <w:rsid w:val="00E02EE2"/>
    <w:rsid w:val="00E02EF8"/>
    <w:rsid w:val="00E03064"/>
    <w:rsid w:val="00E034EC"/>
    <w:rsid w:val="00E037D3"/>
    <w:rsid w:val="00E0399C"/>
    <w:rsid w:val="00E03A04"/>
    <w:rsid w:val="00E03E65"/>
    <w:rsid w:val="00E03F88"/>
    <w:rsid w:val="00E04EA1"/>
    <w:rsid w:val="00E0527E"/>
    <w:rsid w:val="00E053DE"/>
    <w:rsid w:val="00E054AE"/>
    <w:rsid w:val="00E0611E"/>
    <w:rsid w:val="00E06A41"/>
    <w:rsid w:val="00E06B45"/>
    <w:rsid w:val="00E06DB8"/>
    <w:rsid w:val="00E06E2F"/>
    <w:rsid w:val="00E073CB"/>
    <w:rsid w:val="00E0785E"/>
    <w:rsid w:val="00E079EA"/>
    <w:rsid w:val="00E10036"/>
    <w:rsid w:val="00E1067E"/>
    <w:rsid w:val="00E11516"/>
    <w:rsid w:val="00E1151F"/>
    <w:rsid w:val="00E11535"/>
    <w:rsid w:val="00E12241"/>
    <w:rsid w:val="00E122CF"/>
    <w:rsid w:val="00E12EEE"/>
    <w:rsid w:val="00E13146"/>
    <w:rsid w:val="00E132D1"/>
    <w:rsid w:val="00E13448"/>
    <w:rsid w:val="00E136F5"/>
    <w:rsid w:val="00E142A8"/>
    <w:rsid w:val="00E144AD"/>
    <w:rsid w:val="00E1495F"/>
    <w:rsid w:val="00E14D38"/>
    <w:rsid w:val="00E14D88"/>
    <w:rsid w:val="00E152BD"/>
    <w:rsid w:val="00E154AD"/>
    <w:rsid w:val="00E158E8"/>
    <w:rsid w:val="00E15B0C"/>
    <w:rsid w:val="00E15D91"/>
    <w:rsid w:val="00E15DFF"/>
    <w:rsid w:val="00E16238"/>
    <w:rsid w:val="00E16288"/>
    <w:rsid w:val="00E165C7"/>
    <w:rsid w:val="00E16989"/>
    <w:rsid w:val="00E16999"/>
    <w:rsid w:val="00E172EB"/>
    <w:rsid w:val="00E174FC"/>
    <w:rsid w:val="00E17546"/>
    <w:rsid w:val="00E20070"/>
    <w:rsid w:val="00E2027A"/>
    <w:rsid w:val="00E20994"/>
    <w:rsid w:val="00E20A30"/>
    <w:rsid w:val="00E20B0B"/>
    <w:rsid w:val="00E21105"/>
    <w:rsid w:val="00E21199"/>
    <w:rsid w:val="00E2176B"/>
    <w:rsid w:val="00E21A9A"/>
    <w:rsid w:val="00E21E40"/>
    <w:rsid w:val="00E22124"/>
    <w:rsid w:val="00E228A2"/>
    <w:rsid w:val="00E22CC8"/>
    <w:rsid w:val="00E232A4"/>
    <w:rsid w:val="00E23323"/>
    <w:rsid w:val="00E23E4E"/>
    <w:rsid w:val="00E2410A"/>
    <w:rsid w:val="00E243EA"/>
    <w:rsid w:val="00E25075"/>
    <w:rsid w:val="00E25F45"/>
    <w:rsid w:val="00E26169"/>
    <w:rsid w:val="00E261AD"/>
    <w:rsid w:val="00E2727C"/>
    <w:rsid w:val="00E273A5"/>
    <w:rsid w:val="00E30555"/>
    <w:rsid w:val="00E30F50"/>
    <w:rsid w:val="00E31067"/>
    <w:rsid w:val="00E3124B"/>
    <w:rsid w:val="00E31793"/>
    <w:rsid w:val="00E3180A"/>
    <w:rsid w:val="00E31A8A"/>
    <w:rsid w:val="00E32321"/>
    <w:rsid w:val="00E324C0"/>
    <w:rsid w:val="00E32B74"/>
    <w:rsid w:val="00E332A8"/>
    <w:rsid w:val="00E33648"/>
    <w:rsid w:val="00E33B23"/>
    <w:rsid w:val="00E33CC7"/>
    <w:rsid w:val="00E34088"/>
    <w:rsid w:val="00E349B9"/>
    <w:rsid w:val="00E34ECE"/>
    <w:rsid w:val="00E35E6E"/>
    <w:rsid w:val="00E3618F"/>
    <w:rsid w:val="00E37780"/>
    <w:rsid w:val="00E37963"/>
    <w:rsid w:val="00E379CA"/>
    <w:rsid w:val="00E37A5F"/>
    <w:rsid w:val="00E37D85"/>
    <w:rsid w:val="00E4020D"/>
    <w:rsid w:val="00E40344"/>
    <w:rsid w:val="00E40B21"/>
    <w:rsid w:val="00E4253A"/>
    <w:rsid w:val="00E425BB"/>
    <w:rsid w:val="00E43107"/>
    <w:rsid w:val="00E43732"/>
    <w:rsid w:val="00E43BC5"/>
    <w:rsid w:val="00E43BF5"/>
    <w:rsid w:val="00E44BB1"/>
    <w:rsid w:val="00E4527B"/>
    <w:rsid w:val="00E45A93"/>
    <w:rsid w:val="00E465D2"/>
    <w:rsid w:val="00E466CC"/>
    <w:rsid w:val="00E4701E"/>
    <w:rsid w:val="00E47280"/>
    <w:rsid w:val="00E478F4"/>
    <w:rsid w:val="00E47FBE"/>
    <w:rsid w:val="00E503C5"/>
    <w:rsid w:val="00E5056A"/>
    <w:rsid w:val="00E50B2E"/>
    <w:rsid w:val="00E516DC"/>
    <w:rsid w:val="00E519E6"/>
    <w:rsid w:val="00E53C6D"/>
    <w:rsid w:val="00E53E81"/>
    <w:rsid w:val="00E54A37"/>
    <w:rsid w:val="00E558F5"/>
    <w:rsid w:val="00E55AF6"/>
    <w:rsid w:val="00E55F40"/>
    <w:rsid w:val="00E5623E"/>
    <w:rsid w:val="00E56280"/>
    <w:rsid w:val="00E569C8"/>
    <w:rsid w:val="00E569D7"/>
    <w:rsid w:val="00E56C7E"/>
    <w:rsid w:val="00E56DB9"/>
    <w:rsid w:val="00E56E02"/>
    <w:rsid w:val="00E576BD"/>
    <w:rsid w:val="00E576CC"/>
    <w:rsid w:val="00E578A2"/>
    <w:rsid w:val="00E57BE9"/>
    <w:rsid w:val="00E57DFA"/>
    <w:rsid w:val="00E601F7"/>
    <w:rsid w:val="00E604D6"/>
    <w:rsid w:val="00E60967"/>
    <w:rsid w:val="00E60C79"/>
    <w:rsid w:val="00E611B6"/>
    <w:rsid w:val="00E61C72"/>
    <w:rsid w:val="00E63102"/>
    <w:rsid w:val="00E63262"/>
    <w:rsid w:val="00E64826"/>
    <w:rsid w:val="00E648E9"/>
    <w:rsid w:val="00E64B78"/>
    <w:rsid w:val="00E64C5D"/>
    <w:rsid w:val="00E6591A"/>
    <w:rsid w:val="00E659EE"/>
    <w:rsid w:val="00E65AED"/>
    <w:rsid w:val="00E660A9"/>
    <w:rsid w:val="00E66161"/>
    <w:rsid w:val="00E66A53"/>
    <w:rsid w:val="00E66A67"/>
    <w:rsid w:val="00E66E7C"/>
    <w:rsid w:val="00E66FA3"/>
    <w:rsid w:val="00E67086"/>
    <w:rsid w:val="00E6713A"/>
    <w:rsid w:val="00E6715C"/>
    <w:rsid w:val="00E675DD"/>
    <w:rsid w:val="00E67A6E"/>
    <w:rsid w:val="00E706C6"/>
    <w:rsid w:val="00E70A1B"/>
    <w:rsid w:val="00E71F09"/>
    <w:rsid w:val="00E727B5"/>
    <w:rsid w:val="00E72880"/>
    <w:rsid w:val="00E7348D"/>
    <w:rsid w:val="00E7398C"/>
    <w:rsid w:val="00E73BE9"/>
    <w:rsid w:val="00E743BE"/>
    <w:rsid w:val="00E744D2"/>
    <w:rsid w:val="00E747B0"/>
    <w:rsid w:val="00E74F51"/>
    <w:rsid w:val="00E758DB"/>
    <w:rsid w:val="00E75A12"/>
    <w:rsid w:val="00E767CB"/>
    <w:rsid w:val="00E76A84"/>
    <w:rsid w:val="00E76B6A"/>
    <w:rsid w:val="00E76C78"/>
    <w:rsid w:val="00E7768E"/>
    <w:rsid w:val="00E77882"/>
    <w:rsid w:val="00E7799D"/>
    <w:rsid w:val="00E80211"/>
    <w:rsid w:val="00E81591"/>
    <w:rsid w:val="00E83209"/>
    <w:rsid w:val="00E8366B"/>
    <w:rsid w:val="00E8400E"/>
    <w:rsid w:val="00E84CFC"/>
    <w:rsid w:val="00E84FA4"/>
    <w:rsid w:val="00E857E4"/>
    <w:rsid w:val="00E858FD"/>
    <w:rsid w:val="00E85B05"/>
    <w:rsid w:val="00E8655C"/>
    <w:rsid w:val="00E86582"/>
    <w:rsid w:val="00E865AB"/>
    <w:rsid w:val="00E865C4"/>
    <w:rsid w:val="00E867E9"/>
    <w:rsid w:val="00E868A0"/>
    <w:rsid w:val="00E868A7"/>
    <w:rsid w:val="00E86BF8"/>
    <w:rsid w:val="00E8743A"/>
    <w:rsid w:val="00E87E4F"/>
    <w:rsid w:val="00E87F59"/>
    <w:rsid w:val="00E902C6"/>
    <w:rsid w:val="00E908E7"/>
    <w:rsid w:val="00E909F7"/>
    <w:rsid w:val="00E90E4B"/>
    <w:rsid w:val="00E9139D"/>
    <w:rsid w:val="00E92487"/>
    <w:rsid w:val="00E92803"/>
    <w:rsid w:val="00E93049"/>
    <w:rsid w:val="00E937B1"/>
    <w:rsid w:val="00E94123"/>
    <w:rsid w:val="00E9441F"/>
    <w:rsid w:val="00E94A40"/>
    <w:rsid w:val="00E96031"/>
    <w:rsid w:val="00E964C7"/>
    <w:rsid w:val="00E96AB6"/>
    <w:rsid w:val="00E96BF0"/>
    <w:rsid w:val="00E97E58"/>
    <w:rsid w:val="00EA0478"/>
    <w:rsid w:val="00EA0E88"/>
    <w:rsid w:val="00EA14E8"/>
    <w:rsid w:val="00EA14EB"/>
    <w:rsid w:val="00EA1B4B"/>
    <w:rsid w:val="00EA1E99"/>
    <w:rsid w:val="00EA26E5"/>
    <w:rsid w:val="00EA3A01"/>
    <w:rsid w:val="00EA3B02"/>
    <w:rsid w:val="00EA43CC"/>
    <w:rsid w:val="00EA48DA"/>
    <w:rsid w:val="00EA54A8"/>
    <w:rsid w:val="00EA5743"/>
    <w:rsid w:val="00EA5A59"/>
    <w:rsid w:val="00EA5ADC"/>
    <w:rsid w:val="00EA5E2D"/>
    <w:rsid w:val="00EA6213"/>
    <w:rsid w:val="00EA72BF"/>
    <w:rsid w:val="00EA7D2E"/>
    <w:rsid w:val="00EA7E16"/>
    <w:rsid w:val="00EB09BC"/>
    <w:rsid w:val="00EB0C39"/>
    <w:rsid w:val="00EB0CD5"/>
    <w:rsid w:val="00EB1571"/>
    <w:rsid w:val="00EB1983"/>
    <w:rsid w:val="00EB1AE0"/>
    <w:rsid w:val="00EB1D25"/>
    <w:rsid w:val="00EB2028"/>
    <w:rsid w:val="00EB2BB3"/>
    <w:rsid w:val="00EB2F0A"/>
    <w:rsid w:val="00EB3301"/>
    <w:rsid w:val="00EB3E11"/>
    <w:rsid w:val="00EB4156"/>
    <w:rsid w:val="00EB453D"/>
    <w:rsid w:val="00EB46B6"/>
    <w:rsid w:val="00EB46F2"/>
    <w:rsid w:val="00EB490F"/>
    <w:rsid w:val="00EB4BFC"/>
    <w:rsid w:val="00EB52DE"/>
    <w:rsid w:val="00EB537F"/>
    <w:rsid w:val="00EB6486"/>
    <w:rsid w:val="00EB6C5F"/>
    <w:rsid w:val="00EB6DDC"/>
    <w:rsid w:val="00EB7F64"/>
    <w:rsid w:val="00EC03C6"/>
    <w:rsid w:val="00EC06E4"/>
    <w:rsid w:val="00EC0731"/>
    <w:rsid w:val="00EC15FC"/>
    <w:rsid w:val="00EC1742"/>
    <w:rsid w:val="00EC27C9"/>
    <w:rsid w:val="00EC2BDA"/>
    <w:rsid w:val="00EC3F80"/>
    <w:rsid w:val="00EC41C5"/>
    <w:rsid w:val="00EC42CC"/>
    <w:rsid w:val="00EC44B5"/>
    <w:rsid w:val="00EC5B45"/>
    <w:rsid w:val="00EC5BC3"/>
    <w:rsid w:val="00EC5C93"/>
    <w:rsid w:val="00EC66AA"/>
    <w:rsid w:val="00EC6767"/>
    <w:rsid w:val="00EC6B7B"/>
    <w:rsid w:val="00EC730D"/>
    <w:rsid w:val="00EC73C3"/>
    <w:rsid w:val="00ED0E78"/>
    <w:rsid w:val="00ED109B"/>
    <w:rsid w:val="00ED11EE"/>
    <w:rsid w:val="00ED1432"/>
    <w:rsid w:val="00ED19F5"/>
    <w:rsid w:val="00ED2B6A"/>
    <w:rsid w:val="00ED3186"/>
    <w:rsid w:val="00ED34E5"/>
    <w:rsid w:val="00ED3B6D"/>
    <w:rsid w:val="00ED3CF1"/>
    <w:rsid w:val="00ED3D11"/>
    <w:rsid w:val="00ED4C0E"/>
    <w:rsid w:val="00ED4F2E"/>
    <w:rsid w:val="00ED58E9"/>
    <w:rsid w:val="00ED5DAA"/>
    <w:rsid w:val="00ED6369"/>
    <w:rsid w:val="00ED65A3"/>
    <w:rsid w:val="00ED68F8"/>
    <w:rsid w:val="00ED730E"/>
    <w:rsid w:val="00ED7A69"/>
    <w:rsid w:val="00EE013E"/>
    <w:rsid w:val="00EE0B72"/>
    <w:rsid w:val="00EE17FF"/>
    <w:rsid w:val="00EE1812"/>
    <w:rsid w:val="00EE2056"/>
    <w:rsid w:val="00EE2068"/>
    <w:rsid w:val="00EE236D"/>
    <w:rsid w:val="00EE2D87"/>
    <w:rsid w:val="00EE3E9D"/>
    <w:rsid w:val="00EE43C5"/>
    <w:rsid w:val="00EE4A18"/>
    <w:rsid w:val="00EE4B4B"/>
    <w:rsid w:val="00EE50B1"/>
    <w:rsid w:val="00EE5323"/>
    <w:rsid w:val="00EE53AB"/>
    <w:rsid w:val="00EE55A0"/>
    <w:rsid w:val="00EE5D1B"/>
    <w:rsid w:val="00EE5E53"/>
    <w:rsid w:val="00EE5E85"/>
    <w:rsid w:val="00EE70AA"/>
    <w:rsid w:val="00EF0CA9"/>
    <w:rsid w:val="00EF0ED3"/>
    <w:rsid w:val="00EF14A5"/>
    <w:rsid w:val="00EF170B"/>
    <w:rsid w:val="00EF1F69"/>
    <w:rsid w:val="00EF1FBD"/>
    <w:rsid w:val="00EF24CA"/>
    <w:rsid w:val="00EF2668"/>
    <w:rsid w:val="00EF308E"/>
    <w:rsid w:val="00EF3978"/>
    <w:rsid w:val="00EF402E"/>
    <w:rsid w:val="00EF42C0"/>
    <w:rsid w:val="00EF45A5"/>
    <w:rsid w:val="00EF4711"/>
    <w:rsid w:val="00EF4A42"/>
    <w:rsid w:val="00EF4B28"/>
    <w:rsid w:val="00EF509A"/>
    <w:rsid w:val="00EF574C"/>
    <w:rsid w:val="00EF5D12"/>
    <w:rsid w:val="00EF61D1"/>
    <w:rsid w:val="00EF6A24"/>
    <w:rsid w:val="00EF6F78"/>
    <w:rsid w:val="00F00551"/>
    <w:rsid w:val="00F00E94"/>
    <w:rsid w:val="00F01D00"/>
    <w:rsid w:val="00F028FD"/>
    <w:rsid w:val="00F03943"/>
    <w:rsid w:val="00F03B08"/>
    <w:rsid w:val="00F04396"/>
    <w:rsid w:val="00F04695"/>
    <w:rsid w:val="00F046C5"/>
    <w:rsid w:val="00F05333"/>
    <w:rsid w:val="00F054C4"/>
    <w:rsid w:val="00F05B49"/>
    <w:rsid w:val="00F06057"/>
    <w:rsid w:val="00F06CD7"/>
    <w:rsid w:val="00F07146"/>
    <w:rsid w:val="00F10481"/>
    <w:rsid w:val="00F106C0"/>
    <w:rsid w:val="00F10A51"/>
    <w:rsid w:val="00F10A69"/>
    <w:rsid w:val="00F10E5C"/>
    <w:rsid w:val="00F10ECE"/>
    <w:rsid w:val="00F111A3"/>
    <w:rsid w:val="00F1147A"/>
    <w:rsid w:val="00F115A5"/>
    <w:rsid w:val="00F11896"/>
    <w:rsid w:val="00F11E8F"/>
    <w:rsid w:val="00F12EA2"/>
    <w:rsid w:val="00F13580"/>
    <w:rsid w:val="00F13BDB"/>
    <w:rsid w:val="00F149A5"/>
    <w:rsid w:val="00F14EB6"/>
    <w:rsid w:val="00F154D0"/>
    <w:rsid w:val="00F159D6"/>
    <w:rsid w:val="00F16DCF"/>
    <w:rsid w:val="00F16FBA"/>
    <w:rsid w:val="00F173D1"/>
    <w:rsid w:val="00F17A0C"/>
    <w:rsid w:val="00F17D62"/>
    <w:rsid w:val="00F17F0F"/>
    <w:rsid w:val="00F17F76"/>
    <w:rsid w:val="00F201D1"/>
    <w:rsid w:val="00F202BB"/>
    <w:rsid w:val="00F202E4"/>
    <w:rsid w:val="00F206BA"/>
    <w:rsid w:val="00F210E9"/>
    <w:rsid w:val="00F214B7"/>
    <w:rsid w:val="00F2155C"/>
    <w:rsid w:val="00F21653"/>
    <w:rsid w:val="00F21C69"/>
    <w:rsid w:val="00F21E2B"/>
    <w:rsid w:val="00F21F75"/>
    <w:rsid w:val="00F220AD"/>
    <w:rsid w:val="00F22CDC"/>
    <w:rsid w:val="00F22E4E"/>
    <w:rsid w:val="00F2314B"/>
    <w:rsid w:val="00F2376A"/>
    <w:rsid w:val="00F2431B"/>
    <w:rsid w:val="00F24521"/>
    <w:rsid w:val="00F2475F"/>
    <w:rsid w:val="00F24880"/>
    <w:rsid w:val="00F24BFB"/>
    <w:rsid w:val="00F24CFC"/>
    <w:rsid w:val="00F2561A"/>
    <w:rsid w:val="00F25E3D"/>
    <w:rsid w:val="00F261D6"/>
    <w:rsid w:val="00F263B7"/>
    <w:rsid w:val="00F26D45"/>
    <w:rsid w:val="00F27FC2"/>
    <w:rsid w:val="00F3029D"/>
    <w:rsid w:val="00F30AD0"/>
    <w:rsid w:val="00F30C84"/>
    <w:rsid w:val="00F3124F"/>
    <w:rsid w:val="00F31549"/>
    <w:rsid w:val="00F31B7E"/>
    <w:rsid w:val="00F31C00"/>
    <w:rsid w:val="00F31F2E"/>
    <w:rsid w:val="00F32D36"/>
    <w:rsid w:val="00F34EAC"/>
    <w:rsid w:val="00F34FC6"/>
    <w:rsid w:val="00F353D5"/>
    <w:rsid w:val="00F35704"/>
    <w:rsid w:val="00F35911"/>
    <w:rsid w:val="00F35DD7"/>
    <w:rsid w:val="00F35E63"/>
    <w:rsid w:val="00F364BB"/>
    <w:rsid w:val="00F369FB"/>
    <w:rsid w:val="00F36FA9"/>
    <w:rsid w:val="00F37947"/>
    <w:rsid w:val="00F37EEE"/>
    <w:rsid w:val="00F40119"/>
    <w:rsid w:val="00F40317"/>
    <w:rsid w:val="00F408A7"/>
    <w:rsid w:val="00F40BB7"/>
    <w:rsid w:val="00F40DA6"/>
    <w:rsid w:val="00F41044"/>
    <w:rsid w:val="00F413F7"/>
    <w:rsid w:val="00F41AB1"/>
    <w:rsid w:val="00F41C10"/>
    <w:rsid w:val="00F41F93"/>
    <w:rsid w:val="00F42399"/>
    <w:rsid w:val="00F42B73"/>
    <w:rsid w:val="00F42D43"/>
    <w:rsid w:val="00F43B66"/>
    <w:rsid w:val="00F43FD1"/>
    <w:rsid w:val="00F44535"/>
    <w:rsid w:val="00F4516B"/>
    <w:rsid w:val="00F45413"/>
    <w:rsid w:val="00F45D44"/>
    <w:rsid w:val="00F463D7"/>
    <w:rsid w:val="00F465CD"/>
    <w:rsid w:val="00F46ABF"/>
    <w:rsid w:val="00F4775E"/>
    <w:rsid w:val="00F477A9"/>
    <w:rsid w:val="00F501DA"/>
    <w:rsid w:val="00F5136E"/>
    <w:rsid w:val="00F5148F"/>
    <w:rsid w:val="00F5174E"/>
    <w:rsid w:val="00F51798"/>
    <w:rsid w:val="00F52090"/>
    <w:rsid w:val="00F5233B"/>
    <w:rsid w:val="00F533D3"/>
    <w:rsid w:val="00F535F5"/>
    <w:rsid w:val="00F53655"/>
    <w:rsid w:val="00F5417F"/>
    <w:rsid w:val="00F5467E"/>
    <w:rsid w:val="00F54989"/>
    <w:rsid w:val="00F54B3F"/>
    <w:rsid w:val="00F54BE6"/>
    <w:rsid w:val="00F55276"/>
    <w:rsid w:val="00F5548B"/>
    <w:rsid w:val="00F557CE"/>
    <w:rsid w:val="00F56132"/>
    <w:rsid w:val="00F56855"/>
    <w:rsid w:val="00F569A6"/>
    <w:rsid w:val="00F569E4"/>
    <w:rsid w:val="00F57395"/>
    <w:rsid w:val="00F57398"/>
    <w:rsid w:val="00F57901"/>
    <w:rsid w:val="00F57965"/>
    <w:rsid w:val="00F57FBB"/>
    <w:rsid w:val="00F60351"/>
    <w:rsid w:val="00F60640"/>
    <w:rsid w:val="00F608D2"/>
    <w:rsid w:val="00F60979"/>
    <w:rsid w:val="00F6190B"/>
    <w:rsid w:val="00F61A12"/>
    <w:rsid w:val="00F6398D"/>
    <w:rsid w:val="00F63DEB"/>
    <w:rsid w:val="00F647F6"/>
    <w:rsid w:val="00F656E0"/>
    <w:rsid w:val="00F65810"/>
    <w:rsid w:val="00F65C74"/>
    <w:rsid w:val="00F6646B"/>
    <w:rsid w:val="00F66A95"/>
    <w:rsid w:val="00F6729B"/>
    <w:rsid w:val="00F700AA"/>
    <w:rsid w:val="00F70864"/>
    <w:rsid w:val="00F70A83"/>
    <w:rsid w:val="00F70B7B"/>
    <w:rsid w:val="00F70D22"/>
    <w:rsid w:val="00F70F29"/>
    <w:rsid w:val="00F712D6"/>
    <w:rsid w:val="00F7131C"/>
    <w:rsid w:val="00F71810"/>
    <w:rsid w:val="00F71D1C"/>
    <w:rsid w:val="00F71E27"/>
    <w:rsid w:val="00F71E9E"/>
    <w:rsid w:val="00F7247E"/>
    <w:rsid w:val="00F72ABE"/>
    <w:rsid w:val="00F72B1B"/>
    <w:rsid w:val="00F72F6A"/>
    <w:rsid w:val="00F73388"/>
    <w:rsid w:val="00F73CD5"/>
    <w:rsid w:val="00F73D45"/>
    <w:rsid w:val="00F741A3"/>
    <w:rsid w:val="00F748C1"/>
    <w:rsid w:val="00F74CF0"/>
    <w:rsid w:val="00F7596C"/>
    <w:rsid w:val="00F75DA6"/>
    <w:rsid w:val="00F7658E"/>
    <w:rsid w:val="00F7658F"/>
    <w:rsid w:val="00F765DB"/>
    <w:rsid w:val="00F7665D"/>
    <w:rsid w:val="00F7790B"/>
    <w:rsid w:val="00F77C54"/>
    <w:rsid w:val="00F77E12"/>
    <w:rsid w:val="00F77F29"/>
    <w:rsid w:val="00F809B2"/>
    <w:rsid w:val="00F80C48"/>
    <w:rsid w:val="00F80CBC"/>
    <w:rsid w:val="00F80E9C"/>
    <w:rsid w:val="00F814DE"/>
    <w:rsid w:val="00F81D3E"/>
    <w:rsid w:val="00F82984"/>
    <w:rsid w:val="00F829E0"/>
    <w:rsid w:val="00F831B4"/>
    <w:rsid w:val="00F83549"/>
    <w:rsid w:val="00F83FD6"/>
    <w:rsid w:val="00F849EB"/>
    <w:rsid w:val="00F85076"/>
    <w:rsid w:val="00F86107"/>
    <w:rsid w:val="00F86C2D"/>
    <w:rsid w:val="00F87962"/>
    <w:rsid w:val="00F90045"/>
    <w:rsid w:val="00F91624"/>
    <w:rsid w:val="00F91641"/>
    <w:rsid w:val="00F91D76"/>
    <w:rsid w:val="00F925FE"/>
    <w:rsid w:val="00F926C8"/>
    <w:rsid w:val="00F92A01"/>
    <w:rsid w:val="00F947E3"/>
    <w:rsid w:val="00F9490B"/>
    <w:rsid w:val="00F94B08"/>
    <w:rsid w:val="00F94F5C"/>
    <w:rsid w:val="00F9505A"/>
    <w:rsid w:val="00F95CDA"/>
    <w:rsid w:val="00F95E54"/>
    <w:rsid w:val="00F961CD"/>
    <w:rsid w:val="00F965D0"/>
    <w:rsid w:val="00F96BC7"/>
    <w:rsid w:val="00F96E3A"/>
    <w:rsid w:val="00F96ED8"/>
    <w:rsid w:val="00F96F9A"/>
    <w:rsid w:val="00F97B29"/>
    <w:rsid w:val="00F97F19"/>
    <w:rsid w:val="00FA0472"/>
    <w:rsid w:val="00FA0749"/>
    <w:rsid w:val="00FA0B67"/>
    <w:rsid w:val="00FA0C1B"/>
    <w:rsid w:val="00FA0F8B"/>
    <w:rsid w:val="00FA11F2"/>
    <w:rsid w:val="00FA1771"/>
    <w:rsid w:val="00FA1818"/>
    <w:rsid w:val="00FA1B3C"/>
    <w:rsid w:val="00FA1C85"/>
    <w:rsid w:val="00FA1D5C"/>
    <w:rsid w:val="00FA22F0"/>
    <w:rsid w:val="00FA26F5"/>
    <w:rsid w:val="00FA28D1"/>
    <w:rsid w:val="00FA298B"/>
    <w:rsid w:val="00FA2FD9"/>
    <w:rsid w:val="00FA3CF5"/>
    <w:rsid w:val="00FA41E9"/>
    <w:rsid w:val="00FA4AC7"/>
    <w:rsid w:val="00FA5DC9"/>
    <w:rsid w:val="00FA5EE1"/>
    <w:rsid w:val="00FA639E"/>
    <w:rsid w:val="00FA63E4"/>
    <w:rsid w:val="00FA6558"/>
    <w:rsid w:val="00FA6B9E"/>
    <w:rsid w:val="00FA71C9"/>
    <w:rsid w:val="00FA73BB"/>
    <w:rsid w:val="00FA777D"/>
    <w:rsid w:val="00FB0291"/>
    <w:rsid w:val="00FB0359"/>
    <w:rsid w:val="00FB0AD9"/>
    <w:rsid w:val="00FB0F98"/>
    <w:rsid w:val="00FB1FC3"/>
    <w:rsid w:val="00FB2341"/>
    <w:rsid w:val="00FB2665"/>
    <w:rsid w:val="00FB2D01"/>
    <w:rsid w:val="00FB398F"/>
    <w:rsid w:val="00FB3E4E"/>
    <w:rsid w:val="00FB4193"/>
    <w:rsid w:val="00FB44EB"/>
    <w:rsid w:val="00FB4B27"/>
    <w:rsid w:val="00FB4E38"/>
    <w:rsid w:val="00FB53D5"/>
    <w:rsid w:val="00FB63A2"/>
    <w:rsid w:val="00FB64B8"/>
    <w:rsid w:val="00FB6549"/>
    <w:rsid w:val="00FB6DAF"/>
    <w:rsid w:val="00FB729C"/>
    <w:rsid w:val="00FB7893"/>
    <w:rsid w:val="00FB7DEA"/>
    <w:rsid w:val="00FB7F53"/>
    <w:rsid w:val="00FC0142"/>
    <w:rsid w:val="00FC0457"/>
    <w:rsid w:val="00FC12F7"/>
    <w:rsid w:val="00FC13C3"/>
    <w:rsid w:val="00FC1839"/>
    <w:rsid w:val="00FC2755"/>
    <w:rsid w:val="00FC27F7"/>
    <w:rsid w:val="00FC2922"/>
    <w:rsid w:val="00FC30CF"/>
    <w:rsid w:val="00FC383B"/>
    <w:rsid w:val="00FC3D42"/>
    <w:rsid w:val="00FC46AF"/>
    <w:rsid w:val="00FC5B09"/>
    <w:rsid w:val="00FC60DD"/>
    <w:rsid w:val="00FC621D"/>
    <w:rsid w:val="00FC6801"/>
    <w:rsid w:val="00FC6A4D"/>
    <w:rsid w:val="00FC70E2"/>
    <w:rsid w:val="00FC727D"/>
    <w:rsid w:val="00FC7973"/>
    <w:rsid w:val="00FC7A54"/>
    <w:rsid w:val="00FC7D94"/>
    <w:rsid w:val="00FD0286"/>
    <w:rsid w:val="00FD086F"/>
    <w:rsid w:val="00FD0A35"/>
    <w:rsid w:val="00FD0ACA"/>
    <w:rsid w:val="00FD0B9E"/>
    <w:rsid w:val="00FD1197"/>
    <w:rsid w:val="00FD1974"/>
    <w:rsid w:val="00FD2C41"/>
    <w:rsid w:val="00FD2E15"/>
    <w:rsid w:val="00FD3110"/>
    <w:rsid w:val="00FD3733"/>
    <w:rsid w:val="00FD4373"/>
    <w:rsid w:val="00FD489B"/>
    <w:rsid w:val="00FD530D"/>
    <w:rsid w:val="00FD5C00"/>
    <w:rsid w:val="00FD66C1"/>
    <w:rsid w:val="00FD6EF9"/>
    <w:rsid w:val="00FD741B"/>
    <w:rsid w:val="00FD74B0"/>
    <w:rsid w:val="00FD773F"/>
    <w:rsid w:val="00FD791D"/>
    <w:rsid w:val="00FD7A43"/>
    <w:rsid w:val="00FE0217"/>
    <w:rsid w:val="00FE0A77"/>
    <w:rsid w:val="00FE0B61"/>
    <w:rsid w:val="00FE0CA3"/>
    <w:rsid w:val="00FE0E00"/>
    <w:rsid w:val="00FE13DA"/>
    <w:rsid w:val="00FE162C"/>
    <w:rsid w:val="00FE1C4B"/>
    <w:rsid w:val="00FE2298"/>
    <w:rsid w:val="00FE2558"/>
    <w:rsid w:val="00FE2862"/>
    <w:rsid w:val="00FE2A49"/>
    <w:rsid w:val="00FE3124"/>
    <w:rsid w:val="00FE3343"/>
    <w:rsid w:val="00FE4163"/>
    <w:rsid w:val="00FE4450"/>
    <w:rsid w:val="00FE5DCC"/>
    <w:rsid w:val="00FE5F12"/>
    <w:rsid w:val="00FE60CC"/>
    <w:rsid w:val="00FE6C15"/>
    <w:rsid w:val="00FE6D10"/>
    <w:rsid w:val="00FE729E"/>
    <w:rsid w:val="00FE7791"/>
    <w:rsid w:val="00FE79EB"/>
    <w:rsid w:val="00FF0019"/>
    <w:rsid w:val="00FF02B6"/>
    <w:rsid w:val="00FF02E7"/>
    <w:rsid w:val="00FF0881"/>
    <w:rsid w:val="00FF0E45"/>
    <w:rsid w:val="00FF0F79"/>
    <w:rsid w:val="00FF16F8"/>
    <w:rsid w:val="00FF1D10"/>
    <w:rsid w:val="00FF1DFC"/>
    <w:rsid w:val="00FF1FF1"/>
    <w:rsid w:val="00FF23BD"/>
    <w:rsid w:val="00FF2596"/>
    <w:rsid w:val="00FF28D3"/>
    <w:rsid w:val="00FF2A41"/>
    <w:rsid w:val="00FF2E2E"/>
    <w:rsid w:val="00FF2F67"/>
    <w:rsid w:val="00FF3987"/>
    <w:rsid w:val="00FF3CC2"/>
    <w:rsid w:val="00FF4B04"/>
    <w:rsid w:val="00FF5351"/>
    <w:rsid w:val="00FF558B"/>
    <w:rsid w:val="00FF57EB"/>
    <w:rsid w:val="00FF5C16"/>
    <w:rsid w:val="00FF67E9"/>
    <w:rsid w:val="00FF6893"/>
    <w:rsid w:val="00FF6FAE"/>
    <w:rsid w:val="00FF7210"/>
    <w:rsid w:val="016504DE"/>
    <w:rsid w:val="01B6FD51"/>
    <w:rsid w:val="01E4F6F2"/>
    <w:rsid w:val="01EAEFC5"/>
    <w:rsid w:val="03A67ED3"/>
    <w:rsid w:val="04C92875"/>
    <w:rsid w:val="0530D605"/>
    <w:rsid w:val="05DCA34B"/>
    <w:rsid w:val="06022577"/>
    <w:rsid w:val="06572C7B"/>
    <w:rsid w:val="0898CABE"/>
    <w:rsid w:val="09FFE51B"/>
    <w:rsid w:val="0B589086"/>
    <w:rsid w:val="0B7BCD51"/>
    <w:rsid w:val="0BCF3C90"/>
    <w:rsid w:val="0D1F616A"/>
    <w:rsid w:val="0DCD8CF3"/>
    <w:rsid w:val="0F7C58B5"/>
    <w:rsid w:val="10933944"/>
    <w:rsid w:val="119FBEF2"/>
    <w:rsid w:val="120A62BF"/>
    <w:rsid w:val="12365EB8"/>
    <w:rsid w:val="134021DF"/>
    <w:rsid w:val="13A5FBE0"/>
    <w:rsid w:val="17BE8D40"/>
    <w:rsid w:val="17F0169D"/>
    <w:rsid w:val="182AC321"/>
    <w:rsid w:val="184B4091"/>
    <w:rsid w:val="19D6FD95"/>
    <w:rsid w:val="1C2E2087"/>
    <w:rsid w:val="1C5F7427"/>
    <w:rsid w:val="1D435D09"/>
    <w:rsid w:val="1D79115F"/>
    <w:rsid w:val="1DAC032E"/>
    <w:rsid w:val="1E4A8F29"/>
    <w:rsid w:val="20DF1164"/>
    <w:rsid w:val="20DF54A3"/>
    <w:rsid w:val="224E5EB9"/>
    <w:rsid w:val="22CC25F5"/>
    <w:rsid w:val="24089E7D"/>
    <w:rsid w:val="24FAFFAF"/>
    <w:rsid w:val="250F9F1D"/>
    <w:rsid w:val="2650AA31"/>
    <w:rsid w:val="26BC8674"/>
    <w:rsid w:val="274C8C80"/>
    <w:rsid w:val="27563C88"/>
    <w:rsid w:val="28224C01"/>
    <w:rsid w:val="283DD66A"/>
    <w:rsid w:val="294A7741"/>
    <w:rsid w:val="2B87CA46"/>
    <w:rsid w:val="2DF80E1F"/>
    <w:rsid w:val="2EF32625"/>
    <w:rsid w:val="2F6C16F1"/>
    <w:rsid w:val="30B1D7BC"/>
    <w:rsid w:val="30EA6715"/>
    <w:rsid w:val="31854B9E"/>
    <w:rsid w:val="3276AE42"/>
    <w:rsid w:val="346DAF90"/>
    <w:rsid w:val="35359CF8"/>
    <w:rsid w:val="35BC957E"/>
    <w:rsid w:val="36D72ED5"/>
    <w:rsid w:val="373258C9"/>
    <w:rsid w:val="37AD36DF"/>
    <w:rsid w:val="38402336"/>
    <w:rsid w:val="38F5FCA8"/>
    <w:rsid w:val="394A3630"/>
    <w:rsid w:val="39865E19"/>
    <w:rsid w:val="3ADB5684"/>
    <w:rsid w:val="3B7CD928"/>
    <w:rsid w:val="3C7BD3EF"/>
    <w:rsid w:val="3CE90F73"/>
    <w:rsid w:val="3CF95A0E"/>
    <w:rsid w:val="3D3EE875"/>
    <w:rsid w:val="3DE00C56"/>
    <w:rsid w:val="3F715101"/>
    <w:rsid w:val="3FF30E32"/>
    <w:rsid w:val="4192844F"/>
    <w:rsid w:val="4315F69C"/>
    <w:rsid w:val="4396308C"/>
    <w:rsid w:val="43BFCA72"/>
    <w:rsid w:val="44E38715"/>
    <w:rsid w:val="4568B25D"/>
    <w:rsid w:val="45D3B567"/>
    <w:rsid w:val="46EDB841"/>
    <w:rsid w:val="47AAC9C4"/>
    <w:rsid w:val="4A71405E"/>
    <w:rsid w:val="4E2D1143"/>
    <w:rsid w:val="4E8E2AC8"/>
    <w:rsid w:val="4EC824DB"/>
    <w:rsid w:val="4ED9E04D"/>
    <w:rsid w:val="4F001F39"/>
    <w:rsid w:val="4FCE42A3"/>
    <w:rsid w:val="51A387B2"/>
    <w:rsid w:val="52FC2CE3"/>
    <w:rsid w:val="5301D01B"/>
    <w:rsid w:val="539536C9"/>
    <w:rsid w:val="54913A52"/>
    <w:rsid w:val="5540CFA4"/>
    <w:rsid w:val="55632656"/>
    <w:rsid w:val="56B7987D"/>
    <w:rsid w:val="58B3E638"/>
    <w:rsid w:val="590EAB85"/>
    <w:rsid w:val="5A13C7B4"/>
    <w:rsid w:val="5AB3658B"/>
    <w:rsid w:val="5C138D49"/>
    <w:rsid w:val="5C433A20"/>
    <w:rsid w:val="5CB8D830"/>
    <w:rsid w:val="5D3517C6"/>
    <w:rsid w:val="61193807"/>
    <w:rsid w:val="62DE633D"/>
    <w:rsid w:val="62F58850"/>
    <w:rsid w:val="6829B749"/>
    <w:rsid w:val="688DFCB8"/>
    <w:rsid w:val="69A1D874"/>
    <w:rsid w:val="69F8DE20"/>
    <w:rsid w:val="6A5611DA"/>
    <w:rsid w:val="6D8D3C6D"/>
    <w:rsid w:val="6E4DA8EA"/>
    <w:rsid w:val="6E929FD9"/>
    <w:rsid w:val="6EAFC34A"/>
    <w:rsid w:val="6EB87A1E"/>
    <w:rsid w:val="6EC591A8"/>
    <w:rsid w:val="6FB2C8D6"/>
    <w:rsid w:val="738928BA"/>
    <w:rsid w:val="73BB048D"/>
    <w:rsid w:val="767DFD9C"/>
    <w:rsid w:val="78020761"/>
    <w:rsid w:val="78E1BA6D"/>
    <w:rsid w:val="78F8DF80"/>
    <w:rsid w:val="793A29CB"/>
    <w:rsid w:val="79F14701"/>
    <w:rsid w:val="7AB90891"/>
    <w:rsid w:val="7B5D6402"/>
    <w:rsid w:val="7D13F666"/>
    <w:rsid w:val="7D26253C"/>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0279F6D5-4D6E-4B66-99F7-1D641BBCD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D25"/>
    <w:rPr>
      <w:rFonts w:ascii="Times New Roman" w:eastAsia="Times New Roman" w:hAnsi="Times New Roman"/>
      <w:sz w:val="24"/>
      <w:szCs w:val="24"/>
    </w:rPr>
  </w:style>
  <w:style w:type="paragraph" w:styleId="Heading1">
    <w:name w:val="heading 1"/>
    <w:aliases w:val="H1"/>
    <w:basedOn w:val="Normal"/>
    <w:next w:val="Normal"/>
    <w:link w:val="Heading1Char"/>
    <w:autoRedefine/>
    <w:uiPriority w:val="9"/>
    <w:qFormat/>
    <w:rsid w:val="00562B91"/>
    <w:pPr>
      <w:keepNext/>
      <w:numPr>
        <w:numId w:val="5"/>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qFormat/>
    <w:rsid w:val="00424124"/>
    <w:pPr>
      <w:keepNext/>
      <w:numPr>
        <w:ilvl w:val="1"/>
        <w:numId w:val="5"/>
      </w:numPr>
      <w:spacing w:before="60" w:after="60"/>
      <w:jc w:val="both"/>
      <w:outlineLvl w:val="1"/>
    </w:pPr>
    <w:rPr>
      <w:rFonts w:ascii="Arial" w:hAnsi="Arial"/>
      <w:b/>
      <w:i/>
      <w:sz w:val="28"/>
      <w:szCs w:val="20"/>
    </w:rPr>
  </w:style>
  <w:style w:type="paragraph" w:styleId="Heading3">
    <w:name w:val="heading 3"/>
    <w:basedOn w:val="Normal"/>
    <w:next w:val="Normal"/>
    <w:link w:val="Heading3Char"/>
    <w:qFormat/>
    <w:rsid w:val="00424124"/>
    <w:pPr>
      <w:keepNext/>
      <w:numPr>
        <w:ilvl w:val="2"/>
        <w:numId w:val="5"/>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5"/>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5"/>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5"/>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5"/>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5"/>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5"/>
      </w:numPr>
      <w:spacing w:before="240" w:after="60"/>
      <w:jc w:val="both"/>
      <w:outlineLvl w:val="8"/>
    </w:pPr>
    <w:rPr>
      <w:rFonts w:ascii="Arial" w:hAnsi="Arial"/>
      <w:b/>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
    <w:rsid w:val="00562B91"/>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pPr>
      <w:spacing w:before="60" w:after="120"/>
      <w:jc w:val="both"/>
    </w:pPr>
    <w:rPr>
      <w:rFonts w:ascii="Arial" w:hAnsi="Arial"/>
      <w:sz w:val="20"/>
      <w:szCs w:val="20"/>
    </w:rPr>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styleId="Bibliography">
    <w:name w:val="Bibliography"/>
    <w:basedOn w:val="Normal"/>
    <w:next w:val="Normal"/>
    <w:uiPriority w:val="37"/>
    <w:unhideWhenUsed/>
    <w:rsid w:val="00617483"/>
  </w:style>
  <w:style w:type="paragraph" w:customStyle="1" w:styleId="TH">
    <w:name w:val="TH"/>
    <w:basedOn w:val="Normal"/>
    <w:link w:val="THChar"/>
    <w:qFormat/>
    <w:rsid w:val="000E0A32"/>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rPr>
  </w:style>
  <w:style w:type="character" w:customStyle="1" w:styleId="THChar">
    <w:name w:val="TH Char"/>
    <w:link w:val="TH"/>
    <w:qFormat/>
    <w:rsid w:val="000E0A32"/>
    <w:rPr>
      <w:rFonts w:ascii="Arial" w:eastAsiaTheme="minorEastAsia" w:hAnsi="Arial"/>
      <w:b/>
      <w:lang w:val="en-GB"/>
    </w:rPr>
  </w:style>
  <w:style w:type="paragraph" w:customStyle="1" w:styleId="Proposal">
    <w:name w:val="Proposal"/>
    <w:basedOn w:val="Normal"/>
    <w:link w:val="ProposalChar"/>
    <w:qFormat/>
    <w:rsid w:val="00626C3F"/>
    <w:pPr>
      <w:numPr>
        <w:numId w:val="4"/>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626C3F"/>
    <w:rPr>
      <w:rFonts w:ascii="Times New Roman" w:eastAsiaTheme="minorHAnsi" w:hAnsi="Times New Roman"/>
      <w:b/>
      <w:bCs/>
      <w:iCs/>
    </w:rPr>
  </w:style>
  <w:style w:type="paragraph" w:customStyle="1" w:styleId="Observation">
    <w:name w:val="Observation"/>
    <w:basedOn w:val="Proposal"/>
    <w:qFormat/>
    <w:rsid w:val="009D29B9"/>
    <w:pPr>
      <w:numPr>
        <w:numId w:val="6"/>
      </w:numPr>
      <w:spacing w:after="180" w:line="240" w:lineRule="auto"/>
      <w:jc w:val="left"/>
    </w:pPr>
    <w:rPr>
      <w:rFonts w:eastAsia="MS Mincho"/>
      <w:i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9651">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92019042">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28298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80189428">
      <w:bodyDiv w:val="1"/>
      <w:marLeft w:val="0"/>
      <w:marRight w:val="0"/>
      <w:marTop w:val="0"/>
      <w:marBottom w:val="0"/>
      <w:divBdr>
        <w:top w:val="none" w:sz="0" w:space="0" w:color="auto"/>
        <w:left w:val="none" w:sz="0" w:space="0" w:color="auto"/>
        <w:bottom w:val="none" w:sz="0" w:space="0" w:color="auto"/>
        <w:right w:val="none" w:sz="0" w:space="0" w:color="auto"/>
      </w:divBdr>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48166826">
      <w:bodyDiv w:val="1"/>
      <w:marLeft w:val="0"/>
      <w:marRight w:val="0"/>
      <w:marTop w:val="0"/>
      <w:marBottom w:val="0"/>
      <w:divBdr>
        <w:top w:val="none" w:sz="0" w:space="0" w:color="auto"/>
        <w:left w:val="none" w:sz="0" w:space="0" w:color="auto"/>
        <w:bottom w:val="none" w:sz="0" w:space="0" w:color="auto"/>
        <w:right w:val="none" w:sz="0" w:space="0" w:color="auto"/>
      </w:divBdr>
    </w:div>
    <w:div w:id="507599840">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34123619">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0156761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4140382">
      <w:bodyDiv w:val="1"/>
      <w:marLeft w:val="0"/>
      <w:marRight w:val="0"/>
      <w:marTop w:val="0"/>
      <w:marBottom w:val="0"/>
      <w:divBdr>
        <w:top w:val="none" w:sz="0" w:space="0" w:color="auto"/>
        <w:left w:val="none" w:sz="0" w:space="0" w:color="auto"/>
        <w:bottom w:val="none" w:sz="0" w:space="0" w:color="auto"/>
        <w:right w:val="none" w:sz="0" w:space="0" w:color="auto"/>
      </w:divBdr>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8635697">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21881336">
      <w:bodyDiv w:val="1"/>
      <w:marLeft w:val="0"/>
      <w:marRight w:val="0"/>
      <w:marTop w:val="0"/>
      <w:marBottom w:val="0"/>
      <w:divBdr>
        <w:top w:val="none" w:sz="0" w:space="0" w:color="auto"/>
        <w:left w:val="none" w:sz="0" w:space="0" w:color="auto"/>
        <w:bottom w:val="none" w:sz="0" w:space="0" w:color="auto"/>
        <w:right w:val="none" w:sz="0" w:space="0" w:color="auto"/>
      </w:divBdr>
    </w:div>
    <w:div w:id="1343893944">
      <w:bodyDiv w:val="1"/>
      <w:marLeft w:val="0"/>
      <w:marRight w:val="0"/>
      <w:marTop w:val="0"/>
      <w:marBottom w:val="0"/>
      <w:divBdr>
        <w:top w:val="none" w:sz="0" w:space="0" w:color="auto"/>
        <w:left w:val="none" w:sz="0" w:space="0" w:color="auto"/>
        <w:bottom w:val="none" w:sz="0" w:space="0" w:color="auto"/>
        <w:right w:val="none" w:sz="0" w:space="0" w:color="auto"/>
      </w:divBdr>
    </w:div>
    <w:div w:id="1346594585">
      <w:bodyDiv w:val="1"/>
      <w:marLeft w:val="0"/>
      <w:marRight w:val="0"/>
      <w:marTop w:val="0"/>
      <w:marBottom w:val="0"/>
      <w:divBdr>
        <w:top w:val="none" w:sz="0" w:space="0" w:color="auto"/>
        <w:left w:val="none" w:sz="0" w:space="0" w:color="auto"/>
        <w:bottom w:val="none" w:sz="0" w:space="0" w:color="auto"/>
        <w:right w:val="none" w:sz="0" w:space="0" w:color="auto"/>
      </w:divBdr>
    </w:div>
    <w:div w:id="1353456666">
      <w:bodyDiv w:val="1"/>
      <w:marLeft w:val="0"/>
      <w:marRight w:val="0"/>
      <w:marTop w:val="0"/>
      <w:marBottom w:val="0"/>
      <w:divBdr>
        <w:top w:val="none" w:sz="0" w:space="0" w:color="auto"/>
        <w:left w:val="none" w:sz="0" w:space="0" w:color="auto"/>
        <w:bottom w:val="none" w:sz="0" w:space="0" w:color="auto"/>
        <w:right w:val="none" w:sz="0" w:space="0" w:color="auto"/>
      </w:divBdr>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25956882">
      <w:bodyDiv w:val="1"/>
      <w:marLeft w:val="0"/>
      <w:marRight w:val="0"/>
      <w:marTop w:val="0"/>
      <w:marBottom w:val="0"/>
      <w:divBdr>
        <w:top w:val="none" w:sz="0" w:space="0" w:color="auto"/>
        <w:left w:val="none" w:sz="0" w:space="0" w:color="auto"/>
        <w:bottom w:val="none" w:sz="0" w:space="0" w:color="auto"/>
        <w:right w:val="none" w:sz="0" w:space="0" w:color="auto"/>
      </w:divBdr>
    </w:div>
    <w:div w:id="1438793477">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01432304">
      <w:bodyDiv w:val="1"/>
      <w:marLeft w:val="0"/>
      <w:marRight w:val="0"/>
      <w:marTop w:val="0"/>
      <w:marBottom w:val="0"/>
      <w:divBdr>
        <w:top w:val="none" w:sz="0" w:space="0" w:color="auto"/>
        <w:left w:val="none" w:sz="0" w:space="0" w:color="auto"/>
        <w:bottom w:val="none" w:sz="0" w:space="0" w:color="auto"/>
        <w:right w:val="none" w:sz="0" w:space="0" w:color="auto"/>
      </w:divBdr>
    </w:div>
    <w:div w:id="1511213551">
      <w:bodyDiv w:val="1"/>
      <w:marLeft w:val="0"/>
      <w:marRight w:val="0"/>
      <w:marTop w:val="0"/>
      <w:marBottom w:val="0"/>
      <w:divBdr>
        <w:top w:val="none" w:sz="0" w:space="0" w:color="auto"/>
        <w:left w:val="none" w:sz="0" w:space="0" w:color="auto"/>
        <w:bottom w:val="none" w:sz="0" w:space="0" w:color="auto"/>
        <w:right w:val="none" w:sz="0" w:space="0" w:color="auto"/>
      </w:divBdr>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62672160">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1984042016">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4600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{D9569558-503B-4608-BD1F-7E53665FDC72}</b:Guid>
    <b:Author>
      <b:Author>
        <b:Corporate>RP-251881; NTT DOCOMO (Moderator)</b:Corporate>
      </b:Author>
    </b:Author>
    <b:Title>New SID: Study on 6G Radio</b:Title>
    <b:Year>June 9-13, 2025</b:Year>
    <b:City>Prague, Czech Republic</b:City>
    <b:RefOrder>1</b:RefOrder>
  </b:Source>
  <b:Source>
    <b:Tag>TS38214</b:Tag>
    <b:SourceType>Report</b:SourceType>
    <b:Guid>{49E5C43D-DE51-4BDB-B38F-863D66921EC5}</b:Guid>
    <b:Author>
      <b:Author>
        <b:Corporate>3GPP TS 38.214</b:Corporate>
      </b:Author>
    </b:Author>
    <b:Title>Physical layer procedures for data</b:Title>
    <b:Year>June 2025</b:Year>
    <b:RefOrder>2</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08F592-C22D-49A9-8B8A-16465E1B4017}">
  <ds:schemaRefs>
    <ds:schemaRef ds:uri="http://schemas.openxmlformats.org/officeDocument/2006/bibliography"/>
  </ds:schemaRefs>
</ds:datastoreItem>
</file>

<file path=customXml/itemProps2.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C5FD1E-D370-410F-BF61-C33059290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59</TotalTime>
  <Pages>7</Pages>
  <Words>2486</Words>
  <Characters>14175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BENDLIN, RALF M</cp:lastModifiedBy>
  <cp:revision>75</cp:revision>
  <cp:lastPrinted>2016-02-24T00:51:00Z</cp:lastPrinted>
  <dcterms:created xsi:type="dcterms:W3CDTF">2025-10-03T15:45:00Z</dcterms:created>
  <dcterms:modified xsi:type="dcterms:W3CDTF">2025-11-07T03:45:00Z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ies>
</file>